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22C94" w14:textId="77777777" w:rsidR="001068BE" w:rsidRDefault="001068BE">
      <w:pPr>
        <w:pStyle w:val="BodyText"/>
        <w:spacing w:before="0"/>
        <w:ind w:left="0"/>
        <w:jc w:val="left"/>
        <w:rPr>
          <w:rFonts w:ascii="Times New Roman"/>
          <w:sz w:val="36"/>
        </w:rPr>
      </w:pPr>
    </w:p>
    <w:p w14:paraId="6B9508EC" w14:textId="77777777" w:rsidR="001068BE" w:rsidRDefault="001068BE">
      <w:pPr>
        <w:pStyle w:val="BodyText"/>
        <w:spacing w:before="216"/>
        <w:ind w:left="0"/>
        <w:jc w:val="left"/>
        <w:rPr>
          <w:rFonts w:ascii="Times New Roman"/>
          <w:sz w:val="36"/>
        </w:rPr>
      </w:pPr>
    </w:p>
    <w:p w14:paraId="4F8439CC" w14:textId="77777777" w:rsidR="001068BE" w:rsidRDefault="00F55D95">
      <w:pPr>
        <w:pStyle w:val="Title"/>
      </w:pPr>
      <w:r>
        <w:t>Call-Off</w:t>
      </w:r>
      <w:r>
        <w:rPr>
          <w:spacing w:val="-3"/>
        </w:rPr>
        <w:t xml:space="preserve"> </w:t>
      </w:r>
      <w:r>
        <w:t>Schedule</w:t>
      </w:r>
      <w:r>
        <w:rPr>
          <w:spacing w:val="-3"/>
        </w:rPr>
        <w:t xml:space="preserve"> </w:t>
      </w:r>
      <w:r>
        <w:t>5</w:t>
      </w:r>
      <w:r>
        <w:rPr>
          <w:spacing w:val="-4"/>
        </w:rPr>
        <w:t xml:space="preserve"> </w:t>
      </w:r>
      <w:r>
        <w:t>(Pricing</w:t>
      </w:r>
      <w:r>
        <w:rPr>
          <w:spacing w:val="-2"/>
        </w:rPr>
        <w:t xml:space="preserve"> Details)</w:t>
      </w:r>
    </w:p>
    <w:p w14:paraId="1EAA2EE3" w14:textId="77777777" w:rsidR="001068BE" w:rsidRDefault="001068BE">
      <w:pPr>
        <w:pStyle w:val="BodyText"/>
        <w:spacing w:before="0"/>
        <w:ind w:left="0"/>
        <w:jc w:val="left"/>
        <w:rPr>
          <w:b/>
          <w:sz w:val="20"/>
        </w:rPr>
      </w:pPr>
    </w:p>
    <w:p w14:paraId="01D583E6" w14:textId="77777777" w:rsidR="001068BE" w:rsidRDefault="001068BE">
      <w:pPr>
        <w:pStyle w:val="BodyText"/>
        <w:spacing w:before="0"/>
        <w:ind w:left="0"/>
        <w:jc w:val="left"/>
        <w:rPr>
          <w:b/>
          <w:sz w:val="20"/>
        </w:rPr>
      </w:pPr>
    </w:p>
    <w:p w14:paraId="7731C254" w14:textId="77777777" w:rsidR="001068BE" w:rsidRDefault="001068BE">
      <w:pPr>
        <w:pStyle w:val="BodyText"/>
        <w:spacing w:before="140" w:after="1"/>
        <w:ind w:left="0"/>
        <w:jc w:val="left"/>
        <w:rPr>
          <w:b/>
          <w:sz w:val="20"/>
        </w:rPr>
      </w:pPr>
    </w:p>
    <w:tbl>
      <w:tblPr>
        <w:tblW w:w="0" w:type="auto"/>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7"/>
        <w:gridCol w:w="1671"/>
        <w:gridCol w:w="3718"/>
        <w:gridCol w:w="1961"/>
      </w:tblGrid>
      <w:tr w:rsidR="001068BE" w14:paraId="4D378BCC" w14:textId="77777777">
        <w:trPr>
          <w:trHeight w:val="253"/>
        </w:trPr>
        <w:tc>
          <w:tcPr>
            <w:tcW w:w="8027" w:type="dxa"/>
            <w:gridSpan w:val="4"/>
            <w:shd w:val="clear" w:color="auto" w:fill="BEBEBE"/>
          </w:tcPr>
          <w:p w14:paraId="4AF8FE10" w14:textId="77777777" w:rsidR="001068BE" w:rsidRDefault="00F55D95">
            <w:pPr>
              <w:pStyle w:val="TableParagraph"/>
              <w:spacing w:line="229" w:lineRule="exact"/>
              <w:ind w:left="112"/>
              <w:jc w:val="left"/>
              <w:rPr>
                <w:b/>
                <w:sz w:val="20"/>
              </w:rPr>
            </w:pPr>
            <w:r>
              <w:rPr>
                <w:b/>
                <w:sz w:val="20"/>
              </w:rPr>
              <w:t>Document</w:t>
            </w:r>
            <w:r>
              <w:rPr>
                <w:b/>
                <w:spacing w:val="-12"/>
                <w:sz w:val="20"/>
              </w:rPr>
              <w:t xml:space="preserve"> </w:t>
            </w:r>
            <w:r>
              <w:rPr>
                <w:b/>
                <w:spacing w:val="-2"/>
                <w:sz w:val="20"/>
              </w:rPr>
              <w:t>Management</w:t>
            </w:r>
          </w:p>
        </w:tc>
      </w:tr>
      <w:tr w:rsidR="001068BE" w14:paraId="0F2CC2F1" w14:textId="77777777">
        <w:trPr>
          <w:trHeight w:val="256"/>
        </w:trPr>
        <w:tc>
          <w:tcPr>
            <w:tcW w:w="677" w:type="dxa"/>
            <w:shd w:val="clear" w:color="auto" w:fill="BEBEBE"/>
          </w:tcPr>
          <w:p w14:paraId="66FADEBC" w14:textId="77777777" w:rsidR="001068BE" w:rsidRDefault="00F55D95">
            <w:pPr>
              <w:pStyle w:val="TableParagraph"/>
              <w:spacing w:line="229" w:lineRule="exact"/>
              <w:ind w:left="45" w:right="164"/>
              <w:rPr>
                <w:b/>
                <w:sz w:val="20"/>
              </w:rPr>
            </w:pPr>
            <w:r>
              <w:rPr>
                <w:b/>
                <w:spacing w:val="-5"/>
                <w:sz w:val="20"/>
              </w:rPr>
              <w:t>Ver</w:t>
            </w:r>
          </w:p>
        </w:tc>
        <w:tc>
          <w:tcPr>
            <w:tcW w:w="1671" w:type="dxa"/>
            <w:shd w:val="clear" w:color="auto" w:fill="BEBEBE"/>
          </w:tcPr>
          <w:p w14:paraId="413FB308" w14:textId="77777777" w:rsidR="001068BE" w:rsidRDefault="00F55D95">
            <w:pPr>
              <w:pStyle w:val="TableParagraph"/>
              <w:spacing w:line="229" w:lineRule="exact"/>
              <w:ind w:left="109"/>
              <w:jc w:val="left"/>
              <w:rPr>
                <w:b/>
                <w:sz w:val="20"/>
              </w:rPr>
            </w:pPr>
            <w:r>
              <w:rPr>
                <w:b/>
                <w:spacing w:val="-4"/>
                <w:sz w:val="20"/>
              </w:rPr>
              <w:t>Date</w:t>
            </w:r>
          </w:p>
        </w:tc>
        <w:tc>
          <w:tcPr>
            <w:tcW w:w="3718" w:type="dxa"/>
            <w:shd w:val="clear" w:color="auto" w:fill="BEBEBE"/>
          </w:tcPr>
          <w:p w14:paraId="43C4007D" w14:textId="77777777" w:rsidR="001068BE" w:rsidRDefault="00F55D95">
            <w:pPr>
              <w:pStyle w:val="TableParagraph"/>
              <w:spacing w:line="229" w:lineRule="exact"/>
              <w:ind w:left="112"/>
              <w:jc w:val="left"/>
              <w:rPr>
                <w:b/>
                <w:sz w:val="20"/>
              </w:rPr>
            </w:pPr>
            <w:r>
              <w:rPr>
                <w:b/>
                <w:spacing w:val="-2"/>
                <w:sz w:val="20"/>
              </w:rPr>
              <w:t>Version</w:t>
            </w:r>
          </w:p>
        </w:tc>
        <w:tc>
          <w:tcPr>
            <w:tcW w:w="1961" w:type="dxa"/>
            <w:shd w:val="clear" w:color="auto" w:fill="BEBEBE"/>
          </w:tcPr>
          <w:p w14:paraId="5153994B" w14:textId="77777777" w:rsidR="001068BE" w:rsidRDefault="00F55D95">
            <w:pPr>
              <w:pStyle w:val="TableParagraph"/>
              <w:spacing w:line="229" w:lineRule="exact"/>
              <w:ind w:left="112"/>
              <w:jc w:val="left"/>
              <w:rPr>
                <w:b/>
                <w:sz w:val="20"/>
              </w:rPr>
            </w:pPr>
            <w:r>
              <w:rPr>
                <w:b/>
                <w:spacing w:val="-2"/>
                <w:sz w:val="20"/>
              </w:rPr>
              <w:t>Author</w:t>
            </w:r>
          </w:p>
        </w:tc>
      </w:tr>
      <w:tr w:rsidR="001068BE" w14:paraId="06E403B6" w14:textId="77777777">
        <w:trPr>
          <w:trHeight w:val="499"/>
        </w:trPr>
        <w:tc>
          <w:tcPr>
            <w:tcW w:w="677" w:type="dxa"/>
          </w:tcPr>
          <w:p w14:paraId="433F5238" w14:textId="77777777" w:rsidR="001068BE" w:rsidRDefault="00F55D95">
            <w:pPr>
              <w:pStyle w:val="TableParagraph"/>
              <w:spacing w:line="229" w:lineRule="exact"/>
              <w:ind w:right="164"/>
              <w:rPr>
                <w:sz w:val="20"/>
              </w:rPr>
            </w:pPr>
            <w:r>
              <w:rPr>
                <w:spacing w:val="-5"/>
                <w:sz w:val="20"/>
              </w:rPr>
              <w:t>0.1</w:t>
            </w:r>
          </w:p>
        </w:tc>
        <w:tc>
          <w:tcPr>
            <w:tcW w:w="1671" w:type="dxa"/>
          </w:tcPr>
          <w:p w14:paraId="6F4210CC" w14:textId="77777777" w:rsidR="001068BE" w:rsidRDefault="00F55D95">
            <w:pPr>
              <w:pStyle w:val="TableParagraph"/>
              <w:spacing w:line="229" w:lineRule="exact"/>
              <w:ind w:left="109"/>
              <w:jc w:val="left"/>
              <w:rPr>
                <w:sz w:val="20"/>
              </w:rPr>
            </w:pPr>
            <w:r>
              <w:rPr>
                <w:sz w:val="20"/>
              </w:rPr>
              <w:t>July</w:t>
            </w:r>
            <w:r>
              <w:rPr>
                <w:spacing w:val="-6"/>
                <w:sz w:val="20"/>
              </w:rPr>
              <w:t xml:space="preserve"> </w:t>
            </w:r>
            <w:r>
              <w:rPr>
                <w:spacing w:val="-4"/>
                <w:sz w:val="20"/>
              </w:rPr>
              <w:t>2023</w:t>
            </w:r>
          </w:p>
        </w:tc>
        <w:tc>
          <w:tcPr>
            <w:tcW w:w="3718" w:type="dxa"/>
          </w:tcPr>
          <w:p w14:paraId="548B55DF" w14:textId="77777777" w:rsidR="001068BE" w:rsidRDefault="00F55D95">
            <w:pPr>
              <w:pStyle w:val="TableParagraph"/>
              <w:spacing w:line="229" w:lineRule="exact"/>
              <w:ind w:left="112"/>
              <w:jc w:val="left"/>
              <w:rPr>
                <w:sz w:val="20"/>
              </w:rPr>
            </w:pPr>
            <w:r>
              <w:rPr>
                <w:sz w:val="20"/>
              </w:rPr>
              <w:t>SQ</w:t>
            </w:r>
            <w:r>
              <w:rPr>
                <w:spacing w:val="-6"/>
                <w:sz w:val="20"/>
              </w:rPr>
              <w:t xml:space="preserve"> </w:t>
            </w:r>
            <w:r>
              <w:rPr>
                <w:sz w:val="20"/>
              </w:rPr>
              <w:t>Stage</w:t>
            </w:r>
            <w:r>
              <w:rPr>
                <w:spacing w:val="-4"/>
                <w:sz w:val="20"/>
              </w:rPr>
              <w:t xml:space="preserve"> </w:t>
            </w:r>
            <w:r>
              <w:rPr>
                <w:spacing w:val="-2"/>
                <w:sz w:val="20"/>
              </w:rPr>
              <w:t>Version</w:t>
            </w:r>
          </w:p>
        </w:tc>
        <w:tc>
          <w:tcPr>
            <w:tcW w:w="1961" w:type="dxa"/>
          </w:tcPr>
          <w:p w14:paraId="006A3E48" w14:textId="77777777" w:rsidR="001068BE" w:rsidRDefault="00F55D95">
            <w:pPr>
              <w:pStyle w:val="TableParagraph"/>
              <w:spacing w:line="229" w:lineRule="exact"/>
              <w:ind w:left="112"/>
              <w:jc w:val="left"/>
              <w:rPr>
                <w:sz w:val="20"/>
              </w:rPr>
            </w:pPr>
            <w:r>
              <w:rPr>
                <w:spacing w:val="-5"/>
                <w:sz w:val="20"/>
              </w:rPr>
              <w:t>CCS</w:t>
            </w:r>
          </w:p>
        </w:tc>
      </w:tr>
      <w:tr w:rsidR="001068BE" w14:paraId="0505D8F6" w14:textId="77777777">
        <w:trPr>
          <w:trHeight w:val="498"/>
        </w:trPr>
        <w:tc>
          <w:tcPr>
            <w:tcW w:w="677" w:type="dxa"/>
          </w:tcPr>
          <w:p w14:paraId="746F0F64" w14:textId="77777777" w:rsidR="001068BE" w:rsidRDefault="00F55D95">
            <w:pPr>
              <w:pStyle w:val="TableParagraph"/>
              <w:spacing w:line="229" w:lineRule="exact"/>
              <w:ind w:right="164"/>
              <w:rPr>
                <w:sz w:val="20"/>
              </w:rPr>
            </w:pPr>
            <w:r>
              <w:rPr>
                <w:spacing w:val="-5"/>
                <w:sz w:val="20"/>
              </w:rPr>
              <w:t>0.2</w:t>
            </w:r>
          </w:p>
        </w:tc>
        <w:tc>
          <w:tcPr>
            <w:tcW w:w="1671" w:type="dxa"/>
          </w:tcPr>
          <w:p w14:paraId="63AE7676" w14:textId="77777777" w:rsidR="001068BE" w:rsidRDefault="00F55D95">
            <w:pPr>
              <w:pStyle w:val="TableParagraph"/>
              <w:spacing w:line="229" w:lineRule="exact"/>
              <w:ind w:left="109"/>
              <w:jc w:val="left"/>
              <w:rPr>
                <w:sz w:val="20"/>
              </w:rPr>
            </w:pPr>
            <w:r>
              <w:rPr>
                <w:sz w:val="20"/>
              </w:rPr>
              <w:t>August</w:t>
            </w:r>
            <w:r>
              <w:rPr>
                <w:spacing w:val="-9"/>
                <w:sz w:val="20"/>
              </w:rPr>
              <w:t xml:space="preserve"> </w:t>
            </w:r>
            <w:r>
              <w:rPr>
                <w:spacing w:val="-4"/>
                <w:sz w:val="20"/>
              </w:rPr>
              <w:t>2023</w:t>
            </w:r>
          </w:p>
        </w:tc>
        <w:tc>
          <w:tcPr>
            <w:tcW w:w="3718" w:type="dxa"/>
          </w:tcPr>
          <w:p w14:paraId="37036A27" w14:textId="77777777" w:rsidR="001068BE" w:rsidRDefault="00F55D95">
            <w:pPr>
              <w:pStyle w:val="TableParagraph"/>
              <w:spacing w:line="229" w:lineRule="exact"/>
              <w:ind w:left="112"/>
              <w:jc w:val="left"/>
              <w:rPr>
                <w:sz w:val="20"/>
              </w:rPr>
            </w:pPr>
            <w:r>
              <w:rPr>
                <w:sz w:val="20"/>
              </w:rPr>
              <w:t>Dialogue</w:t>
            </w:r>
            <w:r>
              <w:rPr>
                <w:spacing w:val="-10"/>
                <w:sz w:val="20"/>
              </w:rPr>
              <w:t xml:space="preserve"> </w:t>
            </w:r>
            <w:r>
              <w:rPr>
                <w:sz w:val="20"/>
              </w:rPr>
              <w:t>Stage</w:t>
            </w:r>
            <w:r>
              <w:rPr>
                <w:spacing w:val="-10"/>
                <w:sz w:val="20"/>
              </w:rPr>
              <w:t xml:space="preserve"> </w:t>
            </w:r>
            <w:r>
              <w:rPr>
                <w:spacing w:val="-2"/>
                <w:sz w:val="20"/>
              </w:rPr>
              <w:t>Version</w:t>
            </w:r>
          </w:p>
        </w:tc>
        <w:tc>
          <w:tcPr>
            <w:tcW w:w="1961" w:type="dxa"/>
          </w:tcPr>
          <w:p w14:paraId="190C397B" w14:textId="77777777" w:rsidR="001068BE" w:rsidRDefault="00F55D95">
            <w:pPr>
              <w:pStyle w:val="TableParagraph"/>
              <w:spacing w:line="229" w:lineRule="exact"/>
              <w:ind w:left="112"/>
              <w:jc w:val="left"/>
              <w:rPr>
                <w:sz w:val="20"/>
              </w:rPr>
            </w:pPr>
            <w:r>
              <w:rPr>
                <w:spacing w:val="-5"/>
                <w:sz w:val="20"/>
              </w:rPr>
              <w:t>CCS</w:t>
            </w:r>
          </w:p>
        </w:tc>
      </w:tr>
      <w:tr w:rsidR="001068BE" w14:paraId="3E3A87B7" w14:textId="77777777">
        <w:trPr>
          <w:trHeight w:val="496"/>
        </w:trPr>
        <w:tc>
          <w:tcPr>
            <w:tcW w:w="677" w:type="dxa"/>
          </w:tcPr>
          <w:p w14:paraId="4C610E76" w14:textId="77777777" w:rsidR="001068BE" w:rsidRDefault="00F55D95">
            <w:pPr>
              <w:pStyle w:val="TableParagraph"/>
              <w:spacing w:line="229" w:lineRule="exact"/>
              <w:ind w:right="164"/>
              <w:rPr>
                <w:sz w:val="20"/>
              </w:rPr>
            </w:pPr>
            <w:r>
              <w:rPr>
                <w:spacing w:val="-5"/>
                <w:sz w:val="20"/>
              </w:rPr>
              <w:t>0.3</w:t>
            </w:r>
          </w:p>
        </w:tc>
        <w:tc>
          <w:tcPr>
            <w:tcW w:w="1671" w:type="dxa"/>
          </w:tcPr>
          <w:p w14:paraId="4274AE71" w14:textId="77777777" w:rsidR="001068BE" w:rsidRDefault="00F55D95">
            <w:pPr>
              <w:pStyle w:val="TableParagraph"/>
              <w:spacing w:line="229" w:lineRule="exact"/>
              <w:ind w:left="109"/>
              <w:jc w:val="left"/>
              <w:rPr>
                <w:sz w:val="20"/>
              </w:rPr>
            </w:pPr>
            <w:r>
              <w:rPr>
                <w:sz w:val="20"/>
              </w:rPr>
              <w:t>October</w:t>
            </w:r>
            <w:r>
              <w:rPr>
                <w:spacing w:val="-11"/>
                <w:sz w:val="20"/>
              </w:rPr>
              <w:t xml:space="preserve"> </w:t>
            </w:r>
            <w:r>
              <w:rPr>
                <w:spacing w:val="-4"/>
                <w:sz w:val="20"/>
              </w:rPr>
              <w:t>2023</w:t>
            </w:r>
          </w:p>
        </w:tc>
        <w:tc>
          <w:tcPr>
            <w:tcW w:w="3718" w:type="dxa"/>
          </w:tcPr>
          <w:p w14:paraId="1154FC45" w14:textId="77777777" w:rsidR="001068BE" w:rsidRDefault="00F55D95">
            <w:pPr>
              <w:pStyle w:val="TableParagraph"/>
              <w:spacing w:line="229" w:lineRule="exact"/>
              <w:ind w:left="112"/>
              <w:jc w:val="left"/>
              <w:rPr>
                <w:sz w:val="20"/>
              </w:rPr>
            </w:pPr>
            <w:r>
              <w:rPr>
                <w:sz w:val="20"/>
              </w:rPr>
              <w:t>Initial</w:t>
            </w:r>
            <w:r>
              <w:rPr>
                <w:spacing w:val="-10"/>
                <w:sz w:val="20"/>
              </w:rPr>
              <w:t xml:space="preserve"> </w:t>
            </w:r>
            <w:r>
              <w:rPr>
                <w:sz w:val="20"/>
              </w:rPr>
              <w:t>Tender</w:t>
            </w:r>
            <w:r>
              <w:rPr>
                <w:spacing w:val="-7"/>
                <w:sz w:val="20"/>
              </w:rPr>
              <w:t xml:space="preserve"> </w:t>
            </w:r>
            <w:r>
              <w:rPr>
                <w:sz w:val="20"/>
              </w:rPr>
              <w:t>Stage</w:t>
            </w:r>
            <w:r>
              <w:rPr>
                <w:spacing w:val="-9"/>
                <w:sz w:val="20"/>
              </w:rPr>
              <w:t xml:space="preserve"> </w:t>
            </w:r>
            <w:r>
              <w:rPr>
                <w:spacing w:val="-2"/>
                <w:sz w:val="20"/>
              </w:rPr>
              <w:t>Version</w:t>
            </w:r>
          </w:p>
        </w:tc>
        <w:tc>
          <w:tcPr>
            <w:tcW w:w="1961" w:type="dxa"/>
          </w:tcPr>
          <w:p w14:paraId="045EA708" w14:textId="77777777" w:rsidR="001068BE" w:rsidRDefault="00F55D95">
            <w:pPr>
              <w:pStyle w:val="TableParagraph"/>
              <w:spacing w:line="229" w:lineRule="exact"/>
              <w:ind w:left="112"/>
              <w:jc w:val="left"/>
              <w:rPr>
                <w:sz w:val="20"/>
              </w:rPr>
            </w:pPr>
            <w:r>
              <w:rPr>
                <w:spacing w:val="-5"/>
                <w:sz w:val="20"/>
              </w:rPr>
              <w:t>CCS</w:t>
            </w:r>
          </w:p>
        </w:tc>
      </w:tr>
      <w:tr w:rsidR="001068BE" w14:paraId="336CCDCD" w14:textId="77777777">
        <w:trPr>
          <w:trHeight w:val="498"/>
        </w:trPr>
        <w:tc>
          <w:tcPr>
            <w:tcW w:w="677" w:type="dxa"/>
          </w:tcPr>
          <w:p w14:paraId="66755EF4" w14:textId="77777777" w:rsidR="001068BE" w:rsidRDefault="00F55D95">
            <w:pPr>
              <w:pStyle w:val="TableParagraph"/>
              <w:spacing w:line="229" w:lineRule="exact"/>
              <w:ind w:right="164"/>
              <w:rPr>
                <w:sz w:val="20"/>
              </w:rPr>
            </w:pPr>
            <w:r>
              <w:rPr>
                <w:spacing w:val="-5"/>
                <w:sz w:val="20"/>
              </w:rPr>
              <w:t>0.4</w:t>
            </w:r>
          </w:p>
        </w:tc>
        <w:tc>
          <w:tcPr>
            <w:tcW w:w="1671" w:type="dxa"/>
          </w:tcPr>
          <w:p w14:paraId="3FC8B0ED" w14:textId="77777777" w:rsidR="001068BE" w:rsidRDefault="00F55D95">
            <w:pPr>
              <w:pStyle w:val="TableParagraph"/>
              <w:spacing w:line="229" w:lineRule="exact"/>
              <w:ind w:left="109"/>
              <w:jc w:val="left"/>
              <w:rPr>
                <w:sz w:val="20"/>
              </w:rPr>
            </w:pPr>
            <w:r>
              <w:rPr>
                <w:sz w:val="20"/>
              </w:rPr>
              <w:t>November</w:t>
            </w:r>
            <w:r>
              <w:rPr>
                <w:spacing w:val="-11"/>
                <w:sz w:val="20"/>
              </w:rPr>
              <w:t xml:space="preserve"> </w:t>
            </w:r>
            <w:r>
              <w:rPr>
                <w:spacing w:val="-4"/>
                <w:sz w:val="20"/>
              </w:rPr>
              <w:t>2023</w:t>
            </w:r>
          </w:p>
        </w:tc>
        <w:tc>
          <w:tcPr>
            <w:tcW w:w="3718" w:type="dxa"/>
          </w:tcPr>
          <w:p w14:paraId="1138385C" w14:textId="77777777" w:rsidR="001068BE" w:rsidRDefault="00F55D95">
            <w:pPr>
              <w:pStyle w:val="TableParagraph"/>
              <w:spacing w:line="229" w:lineRule="exact"/>
              <w:ind w:left="112"/>
              <w:jc w:val="left"/>
              <w:rPr>
                <w:sz w:val="20"/>
              </w:rPr>
            </w:pPr>
            <w:r>
              <w:rPr>
                <w:sz w:val="20"/>
              </w:rPr>
              <w:t>Final</w:t>
            </w:r>
            <w:r>
              <w:rPr>
                <w:spacing w:val="-10"/>
                <w:sz w:val="20"/>
              </w:rPr>
              <w:t xml:space="preserve"> </w:t>
            </w:r>
            <w:r>
              <w:rPr>
                <w:sz w:val="20"/>
              </w:rPr>
              <w:t>Tender</w:t>
            </w:r>
            <w:r>
              <w:rPr>
                <w:spacing w:val="-6"/>
                <w:sz w:val="20"/>
              </w:rPr>
              <w:t xml:space="preserve"> </w:t>
            </w:r>
            <w:r>
              <w:rPr>
                <w:sz w:val="20"/>
              </w:rPr>
              <w:t>Stage</w:t>
            </w:r>
            <w:r>
              <w:rPr>
                <w:spacing w:val="-6"/>
                <w:sz w:val="20"/>
              </w:rPr>
              <w:t xml:space="preserve"> </w:t>
            </w:r>
            <w:r>
              <w:rPr>
                <w:spacing w:val="-2"/>
                <w:sz w:val="20"/>
              </w:rPr>
              <w:t>Version</w:t>
            </w:r>
          </w:p>
        </w:tc>
        <w:tc>
          <w:tcPr>
            <w:tcW w:w="1961" w:type="dxa"/>
          </w:tcPr>
          <w:p w14:paraId="34D6E71B" w14:textId="77777777" w:rsidR="001068BE" w:rsidRDefault="00F55D95">
            <w:pPr>
              <w:pStyle w:val="TableParagraph"/>
              <w:spacing w:line="229" w:lineRule="exact"/>
              <w:ind w:left="112"/>
              <w:jc w:val="left"/>
              <w:rPr>
                <w:sz w:val="20"/>
              </w:rPr>
            </w:pPr>
            <w:r>
              <w:rPr>
                <w:spacing w:val="-5"/>
                <w:sz w:val="20"/>
              </w:rPr>
              <w:t>CCS</w:t>
            </w:r>
          </w:p>
        </w:tc>
      </w:tr>
      <w:tr w:rsidR="001068BE" w14:paraId="083F8222" w14:textId="77777777">
        <w:trPr>
          <w:trHeight w:val="498"/>
        </w:trPr>
        <w:tc>
          <w:tcPr>
            <w:tcW w:w="677" w:type="dxa"/>
          </w:tcPr>
          <w:p w14:paraId="702006E3" w14:textId="77777777" w:rsidR="001068BE" w:rsidRDefault="00F55D95">
            <w:pPr>
              <w:pStyle w:val="TableParagraph"/>
              <w:spacing w:line="229" w:lineRule="exact"/>
              <w:ind w:right="164"/>
              <w:rPr>
                <w:sz w:val="20"/>
              </w:rPr>
            </w:pPr>
            <w:r>
              <w:rPr>
                <w:spacing w:val="-5"/>
                <w:sz w:val="20"/>
              </w:rPr>
              <w:t>0.5</w:t>
            </w:r>
          </w:p>
        </w:tc>
        <w:tc>
          <w:tcPr>
            <w:tcW w:w="1671" w:type="dxa"/>
          </w:tcPr>
          <w:p w14:paraId="17B5355E" w14:textId="77777777" w:rsidR="001068BE" w:rsidRDefault="00F55D95">
            <w:pPr>
              <w:pStyle w:val="TableParagraph"/>
              <w:spacing w:line="229" w:lineRule="exact"/>
              <w:ind w:left="109"/>
              <w:jc w:val="left"/>
              <w:rPr>
                <w:sz w:val="20"/>
              </w:rPr>
            </w:pPr>
            <w:r>
              <w:rPr>
                <w:sz w:val="20"/>
              </w:rPr>
              <w:t>December</w:t>
            </w:r>
            <w:r>
              <w:rPr>
                <w:spacing w:val="-11"/>
                <w:sz w:val="20"/>
              </w:rPr>
              <w:t xml:space="preserve"> </w:t>
            </w:r>
            <w:r>
              <w:rPr>
                <w:spacing w:val="-4"/>
                <w:sz w:val="20"/>
              </w:rPr>
              <w:t>2023</w:t>
            </w:r>
          </w:p>
        </w:tc>
        <w:tc>
          <w:tcPr>
            <w:tcW w:w="3718" w:type="dxa"/>
          </w:tcPr>
          <w:p w14:paraId="1DCD1737" w14:textId="77777777" w:rsidR="001068BE" w:rsidRDefault="00F55D95">
            <w:pPr>
              <w:pStyle w:val="TableParagraph"/>
              <w:spacing w:line="229" w:lineRule="exact"/>
              <w:ind w:left="112"/>
              <w:jc w:val="left"/>
              <w:rPr>
                <w:sz w:val="20"/>
              </w:rPr>
            </w:pPr>
            <w:r>
              <w:rPr>
                <w:sz w:val="20"/>
              </w:rPr>
              <w:t>Final</w:t>
            </w:r>
            <w:r>
              <w:rPr>
                <w:spacing w:val="-10"/>
                <w:sz w:val="20"/>
              </w:rPr>
              <w:t xml:space="preserve"> </w:t>
            </w:r>
            <w:r>
              <w:rPr>
                <w:sz w:val="20"/>
              </w:rPr>
              <w:t>Tender</w:t>
            </w:r>
            <w:r>
              <w:rPr>
                <w:spacing w:val="-6"/>
                <w:sz w:val="20"/>
              </w:rPr>
              <w:t xml:space="preserve"> </w:t>
            </w:r>
            <w:r>
              <w:rPr>
                <w:sz w:val="20"/>
              </w:rPr>
              <w:t>Stage</w:t>
            </w:r>
            <w:r>
              <w:rPr>
                <w:spacing w:val="-6"/>
                <w:sz w:val="20"/>
              </w:rPr>
              <w:t xml:space="preserve"> </w:t>
            </w:r>
            <w:r>
              <w:rPr>
                <w:sz w:val="20"/>
              </w:rPr>
              <w:t>Version</w:t>
            </w:r>
            <w:r>
              <w:rPr>
                <w:spacing w:val="-7"/>
                <w:sz w:val="20"/>
              </w:rPr>
              <w:t xml:space="preserve"> </w:t>
            </w:r>
            <w:r>
              <w:rPr>
                <w:spacing w:val="-5"/>
                <w:sz w:val="20"/>
              </w:rPr>
              <w:t>v2</w:t>
            </w:r>
          </w:p>
        </w:tc>
        <w:tc>
          <w:tcPr>
            <w:tcW w:w="1961" w:type="dxa"/>
          </w:tcPr>
          <w:p w14:paraId="60005812" w14:textId="77777777" w:rsidR="001068BE" w:rsidRDefault="00F55D95">
            <w:pPr>
              <w:pStyle w:val="TableParagraph"/>
              <w:spacing w:line="229" w:lineRule="exact"/>
              <w:ind w:left="112"/>
              <w:jc w:val="left"/>
              <w:rPr>
                <w:sz w:val="20"/>
              </w:rPr>
            </w:pPr>
            <w:r>
              <w:rPr>
                <w:spacing w:val="-5"/>
                <w:sz w:val="20"/>
              </w:rPr>
              <w:t>CCS</w:t>
            </w:r>
          </w:p>
        </w:tc>
      </w:tr>
      <w:tr w:rsidR="001068BE" w14:paraId="4458A75B" w14:textId="77777777">
        <w:trPr>
          <w:trHeight w:val="496"/>
        </w:trPr>
        <w:tc>
          <w:tcPr>
            <w:tcW w:w="677" w:type="dxa"/>
          </w:tcPr>
          <w:p w14:paraId="077012CB" w14:textId="77777777" w:rsidR="001068BE" w:rsidRDefault="00F55D95">
            <w:pPr>
              <w:pStyle w:val="TableParagraph"/>
              <w:spacing w:line="229" w:lineRule="exact"/>
              <w:ind w:right="164"/>
              <w:rPr>
                <w:sz w:val="20"/>
              </w:rPr>
            </w:pPr>
            <w:r>
              <w:rPr>
                <w:spacing w:val="-5"/>
                <w:sz w:val="20"/>
              </w:rPr>
              <w:t>0.6</w:t>
            </w:r>
          </w:p>
        </w:tc>
        <w:tc>
          <w:tcPr>
            <w:tcW w:w="1671" w:type="dxa"/>
          </w:tcPr>
          <w:p w14:paraId="718DB150" w14:textId="77777777" w:rsidR="001068BE" w:rsidRDefault="00F55D95">
            <w:pPr>
              <w:pStyle w:val="TableParagraph"/>
              <w:spacing w:line="229" w:lineRule="exact"/>
              <w:ind w:left="109"/>
              <w:jc w:val="left"/>
              <w:rPr>
                <w:sz w:val="20"/>
              </w:rPr>
            </w:pPr>
            <w:r>
              <w:rPr>
                <w:sz w:val="20"/>
              </w:rPr>
              <w:t>February</w:t>
            </w:r>
            <w:r>
              <w:rPr>
                <w:spacing w:val="-14"/>
                <w:sz w:val="20"/>
              </w:rPr>
              <w:t xml:space="preserve"> </w:t>
            </w:r>
            <w:r>
              <w:rPr>
                <w:spacing w:val="-4"/>
                <w:sz w:val="20"/>
              </w:rPr>
              <w:t>2024</w:t>
            </w:r>
          </w:p>
        </w:tc>
        <w:tc>
          <w:tcPr>
            <w:tcW w:w="3718" w:type="dxa"/>
          </w:tcPr>
          <w:p w14:paraId="63D83369" w14:textId="77777777" w:rsidR="001068BE" w:rsidRDefault="00F55D95">
            <w:pPr>
              <w:pStyle w:val="TableParagraph"/>
              <w:spacing w:line="229" w:lineRule="exact"/>
              <w:ind w:left="112"/>
              <w:jc w:val="left"/>
              <w:rPr>
                <w:sz w:val="20"/>
              </w:rPr>
            </w:pPr>
            <w:r>
              <w:rPr>
                <w:sz w:val="20"/>
              </w:rPr>
              <w:t>Final</w:t>
            </w:r>
            <w:r>
              <w:rPr>
                <w:spacing w:val="-9"/>
                <w:sz w:val="20"/>
              </w:rPr>
              <w:t xml:space="preserve"> </w:t>
            </w:r>
            <w:r>
              <w:rPr>
                <w:spacing w:val="-2"/>
                <w:sz w:val="20"/>
              </w:rPr>
              <w:t>Discussions</w:t>
            </w:r>
          </w:p>
        </w:tc>
        <w:tc>
          <w:tcPr>
            <w:tcW w:w="1961" w:type="dxa"/>
          </w:tcPr>
          <w:p w14:paraId="78392BF7" w14:textId="77777777" w:rsidR="001068BE" w:rsidRDefault="00F55D95">
            <w:pPr>
              <w:pStyle w:val="TableParagraph"/>
              <w:spacing w:line="229" w:lineRule="exact"/>
              <w:ind w:left="112"/>
              <w:jc w:val="left"/>
              <w:rPr>
                <w:sz w:val="20"/>
              </w:rPr>
            </w:pPr>
            <w:r>
              <w:rPr>
                <w:spacing w:val="-5"/>
                <w:sz w:val="20"/>
              </w:rPr>
              <w:t>CCS</w:t>
            </w:r>
          </w:p>
        </w:tc>
      </w:tr>
      <w:tr w:rsidR="001068BE" w14:paraId="659CF082" w14:textId="77777777">
        <w:trPr>
          <w:trHeight w:val="691"/>
        </w:trPr>
        <w:tc>
          <w:tcPr>
            <w:tcW w:w="677" w:type="dxa"/>
          </w:tcPr>
          <w:p w14:paraId="18191505" w14:textId="77777777" w:rsidR="001068BE" w:rsidRDefault="00F55D95">
            <w:pPr>
              <w:pStyle w:val="TableParagraph"/>
              <w:spacing w:line="229" w:lineRule="exact"/>
              <w:ind w:right="164"/>
              <w:rPr>
                <w:sz w:val="20"/>
              </w:rPr>
            </w:pPr>
            <w:r>
              <w:rPr>
                <w:spacing w:val="-5"/>
                <w:sz w:val="20"/>
              </w:rPr>
              <w:t>1.0</w:t>
            </w:r>
          </w:p>
        </w:tc>
        <w:tc>
          <w:tcPr>
            <w:tcW w:w="1671" w:type="dxa"/>
          </w:tcPr>
          <w:p w14:paraId="154814D2" w14:textId="77777777" w:rsidR="001068BE" w:rsidRDefault="00F55D95">
            <w:pPr>
              <w:pStyle w:val="TableParagraph"/>
              <w:spacing w:line="229" w:lineRule="exact"/>
              <w:ind w:left="109"/>
              <w:jc w:val="left"/>
              <w:rPr>
                <w:sz w:val="20"/>
              </w:rPr>
            </w:pPr>
            <w:r>
              <w:rPr>
                <w:sz w:val="20"/>
              </w:rPr>
              <w:t>February</w:t>
            </w:r>
            <w:r>
              <w:rPr>
                <w:spacing w:val="-14"/>
                <w:sz w:val="20"/>
              </w:rPr>
              <w:t xml:space="preserve"> </w:t>
            </w:r>
            <w:r>
              <w:rPr>
                <w:spacing w:val="-4"/>
                <w:sz w:val="20"/>
              </w:rPr>
              <w:t>2024</w:t>
            </w:r>
          </w:p>
        </w:tc>
        <w:tc>
          <w:tcPr>
            <w:tcW w:w="3718" w:type="dxa"/>
          </w:tcPr>
          <w:p w14:paraId="09537204" w14:textId="77777777" w:rsidR="001068BE" w:rsidRDefault="00F55D95">
            <w:pPr>
              <w:pStyle w:val="TableParagraph"/>
              <w:spacing w:line="229" w:lineRule="exact"/>
              <w:ind w:left="112"/>
              <w:jc w:val="left"/>
              <w:rPr>
                <w:sz w:val="20"/>
              </w:rPr>
            </w:pPr>
            <w:r>
              <w:rPr>
                <w:sz w:val="20"/>
              </w:rPr>
              <w:t>Award</w:t>
            </w:r>
            <w:r>
              <w:rPr>
                <w:spacing w:val="-6"/>
                <w:sz w:val="20"/>
              </w:rPr>
              <w:t xml:space="preserve"> </w:t>
            </w:r>
            <w:r>
              <w:rPr>
                <w:spacing w:val="-2"/>
                <w:sz w:val="20"/>
              </w:rPr>
              <w:t>Version</w:t>
            </w:r>
          </w:p>
          <w:p w14:paraId="6149BFFE" w14:textId="77777777" w:rsidR="001068BE" w:rsidRDefault="00F55D95">
            <w:pPr>
              <w:pStyle w:val="TableParagraph"/>
              <w:spacing w:line="230" w:lineRule="exact"/>
              <w:ind w:left="114" w:right="429" w:hanging="3"/>
              <w:jc w:val="left"/>
              <w:rPr>
                <w:i/>
                <w:sz w:val="20"/>
              </w:rPr>
            </w:pPr>
            <w:r>
              <w:rPr>
                <w:i/>
                <w:sz w:val="20"/>
              </w:rPr>
              <w:t>(</w:t>
            </w:r>
            <w:proofErr w:type="gramStart"/>
            <w:r>
              <w:rPr>
                <w:i/>
                <w:sz w:val="20"/>
              </w:rPr>
              <w:t>no</w:t>
            </w:r>
            <w:proofErr w:type="gramEnd"/>
            <w:r>
              <w:rPr>
                <w:i/>
                <w:spacing w:val="-12"/>
                <w:sz w:val="20"/>
              </w:rPr>
              <w:t xml:space="preserve"> </w:t>
            </w:r>
            <w:r>
              <w:rPr>
                <w:i/>
                <w:sz w:val="20"/>
              </w:rPr>
              <w:t>changes</w:t>
            </w:r>
            <w:r>
              <w:rPr>
                <w:i/>
                <w:spacing w:val="-10"/>
                <w:sz w:val="20"/>
              </w:rPr>
              <w:t xml:space="preserve"> </w:t>
            </w:r>
            <w:r>
              <w:rPr>
                <w:i/>
                <w:sz w:val="20"/>
              </w:rPr>
              <w:t>from</w:t>
            </w:r>
            <w:r>
              <w:rPr>
                <w:i/>
                <w:spacing w:val="-11"/>
                <w:sz w:val="20"/>
              </w:rPr>
              <w:t xml:space="preserve"> </w:t>
            </w:r>
            <w:r>
              <w:rPr>
                <w:i/>
                <w:sz w:val="20"/>
              </w:rPr>
              <w:t>Final</w:t>
            </w:r>
            <w:r>
              <w:rPr>
                <w:i/>
                <w:spacing w:val="-10"/>
                <w:sz w:val="20"/>
              </w:rPr>
              <w:t xml:space="preserve"> </w:t>
            </w:r>
            <w:r>
              <w:rPr>
                <w:i/>
                <w:sz w:val="20"/>
              </w:rPr>
              <w:t xml:space="preserve">Discussions </w:t>
            </w:r>
            <w:r>
              <w:rPr>
                <w:i/>
                <w:spacing w:val="-2"/>
                <w:sz w:val="20"/>
              </w:rPr>
              <w:t>version)</w:t>
            </w:r>
          </w:p>
        </w:tc>
        <w:tc>
          <w:tcPr>
            <w:tcW w:w="1961" w:type="dxa"/>
          </w:tcPr>
          <w:p w14:paraId="65576A7B" w14:textId="77777777" w:rsidR="001068BE" w:rsidRDefault="00F55D95">
            <w:pPr>
              <w:pStyle w:val="TableParagraph"/>
              <w:spacing w:line="229" w:lineRule="exact"/>
              <w:ind w:left="112"/>
              <w:jc w:val="left"/>
              <w:rPr>
                <w:sz w:val="20"/>
              </w:rPr>
            </w:pPr>
            <w:r>
              <w:rPr>
                <w:spacing w:val="-5"/>
                <w:sz w:val="20"/>
              </w:rPr>
              <w:t>CCS</w:t>
            </w:r>
          </w:p>
        </w:tc>
      </w:tr>
      <w:tr w:rsidR="001068BE" w14:paraId="23DB3C7F" w14:textId="77777777">
        <w:trPr>
          <w:trHeight w:val="498"/>
        </w:trPr>
        <w:tc>
          <w:tcPr>
            <w:tcW w:w="677" w:type="dxa"/>
          </w:tcPr>
          <w:p w14:paraId="50C3A6C8" w14:textId="77777777" w:rsidR="001068BE" w:rsidRDefault="00F55D95">
            <w:pPr>
              <w:pStyle w:val="TableParagraph"/>
              <w:spacing w:line="229" w:lineRule="exact"/>
              <w:ind w:right="164"/>
              <w:rPr>
                <w:sz w:val="20"/>
              </w:rPr>
            </w:pPr>
            <w:r>
              <w:rPr>
                <w:spacing w:val="-5"/>
                <w:sz w:val="20"/>
              </w:rPr>
              <w:t>1.1</w:t>
            </w:r>
          </w:p>
        </w:tc>
        <w:tc>
          <w:tcPr>
            <w:tcW w:w="1671" w:type="dxa"/>
          </w:tcPr>
          <w:p w14:paraId="7CE234A6" w14:textId="77777777" w:rsidR="001068BE" w:rsidRDefault="00F55D95">
            <w:pPr>
              <w:pStyle w:val="TableParagraph"/>
              <w:ind w:left="112" w:right="571" w:hanging="3"/>
              <w:jc w:val="left"/>
              <w:rPr>
                <w:sz w:val="20"/>
              </w:rPr>
            </w:pPr>
            <w:r>
              <w:rPr>
                <w:spacing w:val="-2"/>
                <w:sz w:val="20"/>
              </w:rPr>
              <w:t xml:space="preserve">September </w:t>
            </w:r>
            <w:r>
              <w:rPr>
                <w:spacing w:val="-4"/>
                <w:sz w:val="20"/>
              </w:rPr>
              <w:t>2024</w:t>
            </w:r>
          </w:p>
        </w:tc>
        <w:tc>
          <w:tcPr>
            <w:tcW w:w="3718" w:type="dxa"/>
          </w:tcPr>
          <w:p w14:paraId="0D0AB706" w14:textId="77777777" w:rsidR="001068BE" w:rsidRDefault="00F55D95">
            <w:pPr>
              <w:pStyle w:val="TableParagraph"/>
              <w:spacing w:line="229" w:lineRule="exact"/>
              <w:ind w:left="112"/>
              <w:jc w:val="left"/>
              <w:rPr>
                <w:sz w:val="20"/>
              </w:rPr>
            </w:pPr>
            <w:r>
              <w:rPr>
                <w:sz w:val="20"/>
              </w:rPr>
              <w:t>Framework</w:t>
            </w:r>
            <w:r>
              <w:rPr>
                <w:spacing w:val="-9"/>
                <w:sz w:val="20"/>
              </w:rPr>
              <w:t xml:space="preserve"> </w:t>
            </w:r>
            <w:r>
              <w:rPr>
                <w:sz w:val="20"/>
              </w:rPr>
              <w:t>Variation</w:t>
            </w:r>
            <w:r>
              <w:rPr>
                <w:spacing w:val="-9"/>
                <w:sz w:val="20"/>
              </w:rPr>
              <w:t xml:space="preserve"> </w:t>
            </w:r>
            <w:r>
              <w:rPr>
                <w:sz w:val="20"/>
              </w:rPr>
              <w:t>1</w:t>
            </w:r>
            <w:r>
              <w:rPr>
                <w:spacing w:val="-5"/>
                <w:sz w:val="20"/>
              </w:rPr>
              <w:t xml:space="preserve"> </w:t>
            </w:r>
            <w:r>
              <w:rPr>
                <w:spacing w:val="-2"/>
                <w:sz w:val="20"/>
              </w:rPr>
              <w:t>Version</w:t>
            </w:r>
          </w:p>
        </w:tc>
        <w:tc>
          <w:tcPr>
            <w:tcW w:w="1961" w:type="dxa"/>
          </w:tcPr>
          <w:p w14:paraId="6F1C1840" w14:textId="77777777" w:rsidR="001068BE" w:rsidRDefault="00F55D95">
            <w:pPr>
              <w:pStyle w:val="TableParagraph"/>
              <w:spacing w:line="229" w:lineRule="exact"/>
              <w:ind w:left="112"/>
              <w:jc w:val="left"/>
              <w:rPr>
                <w:sz w:val="20"/>
              </w:rPr>
            </w:pPr>
            <w:r>
              <w:rPr>
                <w:spacing w:val="-5"/>
                <w:sz w:val="20"/>
              </w:rPr>
              <w:t>CCS</w:t>
            </w:r>
          </w:p>
        </w:tc>
      </w:tr>
    </w:tbl>
    <w:p w14:paraId="2CACA7AF" w14:textId="77777777" w:rsidR="001068BE" w:rsidRDefault="001068BE">
      <w:pPr>
        <w:pStyle w:val="BodyText"/>
        <w:spacing w:before="0"/>
        <w:ind w:left="0"/>
        <w:jc w:val="left"/>
        <w:rPr>
          <w:b/>
          <w:sz w:val="20"/>
        </w:rPr>
      </w:pPr>
    </w:p>
    <w:p w14:paraId="76A9AC5A" w14:textId="77777777" w:rsidR="001068BE" w:rsidRDefault="001068BE">
      <w:pPr>
        <w:pStyle w:val="BodyText"/>
        <w:spacing w:before="0"/>
        <w:ind w:left="0"/>
        <w:jc w:val="left"/>
        <w:rPr>
          <w:b/>
          <w:sz w:val="20"/>
        </w:rPr>
      </w:pPr>
    </w:p>
    <w:p w14:paraId="6645F958" w14:textId="77777777" w:rsidR="001068BE" w:rsidRDefault="001068BE">
      <w:pPr>
        <w:pStyle w:val="BodyText"/>
        <w:spacing w:before="0"/>
        <w:ind w:left="0"/>
        <w:jc w:val="left"/>
        <w:rPr>
          <w:b/>
          <w:sz w:val="20"/>
        </w:rPr>
      </w:pPr>
    </w:p>
    <w:p w14:paraId="257BA087" w14:textId="77777777" w:rsidR="001068BE" w:rsidRDefault="001068BE">
      <w:pPr>
        <w:pStyle w:val="BodyText"/>
        <w:spacing w:before="50"/>
        <w:ind w:left="0"/>
        <w:jc w:val="left"/>
        <w:rPr>
          <w:b/>
          <w:sz w:val="20"/>
        </w:rPr>
      </w:pPr>
    </w:p>
    <w:p w14:paraId="12CA22AD" w14:textId="77777777" w:rsidR="001068BE" w:rsidRDefault="00F55D95">
      <w:pPr>
        <w:ind w:left="23"/>
        <w:rPr>
          <w:b/>
          <w:i/>
          <w:sz w:val="20"/>
        </w:rPr>
      </w:pPr>
      <w:r>
        <w:rPr>
          <w:b/>
          <w:i/>
          <w:sz w:val="20"/>
        </w:rPr>
        <w:t>Placeholder</w:t>
      </w:r>
      <w:r>
        <w:rPr>
          <w:b/>
          <w:i/>
          <w:spacing w:val="-6"/>
          <w:sz w:val="20"/>
        </w:rPr>
        <w:t xml:space="preserve"> </w:t>
      </w:r>
      <w:r>
        <w:rPr>
          <w:b/>
          <w:i/>
          <w:sz w:val="20"/>
        </w:rPr>
        <w:t>for</w:t>
      </w:r>
      <w:r>
        <w:rPr>
          <w:b/>
          <w:i/>
          <w:spacing w:val="-6"/>
          <w:sz w:val="20"/>
        </w:rPr>
        <w:t xml:space="preserve"> </w:t>
      </w:r>
      <w:r>
        <w:rPr>
          <w:b/>
          <w:i/>
          <w:sz w:val="20"/>
        </w:rPr>
        <w:t>pricing</w:t>
      </w:r>
      <w:r>
        <w:rPr>
          <w:b/>
          <w:i/>
          <w:spacing w:val="-6"/>
          <w:sz w:val="20"/>
        </w:rPr>
        <w:t xml:space="preserve"> </w:t>
      </w:r>
      <w:r>
        <w:rPr>
          <w:b/>
          <w:i/>
          <w:sz w:val="20"/>
        </w:rPr>
        <w:t>information</w:t>
      </w:r>
      <w:r>
        <w:rPr>
          <w:b/>
          <w:i/>
          <w:spacing w:val="-6"/>
          <w:sz w:val="20"/>
        </w:rPr>
        <w:t xml:space="preserve"> </w:t>
      </w:r>
      <w:r>
        <w:rPr>
          <w:b/>
          <w:i/>
          <w:sz w:val="20"/>
        </w:rPr>
        <w:t>additional</w:t>
      </w:r>
      <w:r>
        <w:rPr>
          <w:b/>
          <w:i/>
          <w:spacing w:val="-7"/>
          <w:sz w:val="20"/>
        </w:rPr>
        <w:t xml:space="preserve"> </w:t>
      </w:r>
      <w:r>
        <w:rPr>
          <w:b/>
          <w:i/>
          <w:sz w:val="20"/>
        </w:rPr>
        <w:t>to</w:t>
      </w:r>
      <w:r>
        <w:rPr>
          <w:b/>
          <w:i/>
          <w:spacing w:val="-6"/>
          <w:sz w:val="20"/>
        </w:rPr>
        <w:t xml:space="preserve"> </w:t>
      </w:r>
      <w:r>
        <w:rPr>
          <w:b/>
          <w:i/>
          <w:sz w:val="20"/>
        </w:rPr>
        <w:t>that</w:t>
      </w:r>
      <w:r>
        <w:rPr>
          <w:b/>
          <w:i/>
          <w:spacing w:val="-7"/>
          <w:sz w:val="20"/>
        </w:rPr>
        <w:t xml:space="preserve"> </w:t>
      </w:r>
      <w:r>
        <w:rPr>
          <w:b/>
          <w:i/>
          <w:sz w:val="20"/>
        </w:rPr>
        <w:t>contained</w:t>
      </w:r>
      <w:r>
        <w:rPr>
          <w:b/>
          <w:i/>
          <w:spacing w:val="-7"/>
          <w:sz w:val="20"/>
        </w:rPr>
        <w:t xml:space="preserve"> </w:t>
      </w:r>
      <w:r>
        <w:rPr>
          <w:b/>
          <w:i/>
          <w:sz w:val="20"/>
        </w:rPr>
        <w:t>in</w:t>
      </w:r>
      <w:r>
        <w:rPr>
          <w:b/>
          <w:i/>
          <w:spacing w:val="-6"/>
          <w:sz w:val="20"/>
        </w:rPr>
        <w:t xml:space="preserve"> </w:t>
      </w:r>
      <w:r>
        <w:rPr>
          <w:b/>
          <w:i/>
          <w:sz w:val="20"/>
        </w:rPr>
        <w:t>the</w:t>
      </w:r>
      <w:r>
        <w:rPr>
          <w:b/>
          <w:i/>
          <w:spacing w:val="-7"/>
          <w:sz w:val="20"/>
        </w:rPr>
        <w:t xml:space="preserve"> </w:t>
      </w:r>
      <w:r>
        <w:rPr>
          <w:b/>
          <w:i/>
          <w:sz w:val="20"/>
        </w:rPr>
        <w:t>Order</w:t>
      </w:r>
      <w:r>
        <w:rPr>
          <w:b/>
          <w:i/>
          <w:spacing w:val="-6"/>
          <w:sz w:val="20"/>
        </w:rPr>
        <w:t xml:space="preserve"> </w:t>
      </w:r>
      <w:r>
        <w:rPr>
          <w:b/>
          <w:i/>
          <w:spacing w:val="-2"/>
          <w:sz w:val="20"/>
        </w:rPr>
        <w:t>Form.</w:t>
      </w:r>
    </w:p>
    <w:p w14:paraId="6FA11332" w14:textId="77777777" w:rsidR="001068BE" w:rsidRDefault="001068BE">
      <w:pPr>
        <w:rPr>
          <w:b/>
          <w:i/>
          <w:sz w:val="20"/>
        </w:rPr>
        <w:sectPr w:rsidR="001068BE">
          <w:headerReference w:type="default" r:id="rId7"/>
          <w:footerReference w:type="default" r:id="rId8"/>
          <w:type w:val="continuous"/>
          <w:pgSz w:w="11910" w:h="16840"/>
          <w:pgMar w:top="1540" w:right="1417" w:bottom="1700" w:left="1417" w:header="715" w:footer="1513" w:gutter="0"/>
          <w:pgNumType w:start="1"/>
          <w:cols w:space="720"/>
        </w:sectPr>
      </w:pPr>
    </w:p>
    <w:p w14:paraId="116A68E4" w14:textId="77777777" w:rsidR="001068BE" w:rsidRDefault="001068BE">
      <w:pPr>
        <w:pStyle w:val="BodyText"/>
        <w:spacing w:before="0"/>
        <w:ind w:left="0"/>
        <w:jc w:val="left"/>
        <w:rPr>
          <w:b/>
          <w:i/>
        </w:rPr>
      </w:pPr>
    </w:p>
    <w:p w14:paraId="3A46B2E4" w14:textId="77777777" w:rsidR="001068BE" w:rsidRDefault="001068BE">
      <w:pPr>
        <w:pStyle w:val="BodyText"/>
        <w:spacing w:before="87"/>
        <w:ind w:left="0"/>
        <w:jc w:val="left"/>
        <w:rPr>
          <w:b/>
          <w:i/>
        </w:rPr>
      </w:pPr>
    </w:p>
    <w:p w14:paraId="4549BA48" w14:textId="77777777" w:rsidR="001068BE" w:rsidRDefault="00F55D95">
      <w:pPr>
        <w:pStyle w:val="Heading1"/>
        <w:numPr>
          <w:ilvl w:val="0"/>
          <w:numId w:val="5"/>
        </w:numPr>
        <w:tabs>
          <w:tab w:val="left" w:pos="381"/>
        </w:tabs>
        <w:spacing w:before="0"/>
        <w:ind w:left="381" w:hanging="358"/>
      </w:pPr>
      <w:r>
        <w:t>GENERAL</w:t>
      </w:r>
      <w:r>
        <w:rPr>
          <w:spacing w:val="-8"/>
        </w:rPr>
        <w:t xml:space="preserve"> </w:t>
      </w:r>
      <w:r>
        <w:rPr>
          <w:spacing w:val="-2"/>
        </w:rPr>
        <w:t>PROVISIONS</w:t>
      </w:r>
    </w:p>
    <w:p w14:paraId="387C33C0" w14:textId="77777777" w:rsidR="001068BE" w:rsidRDefault="00F55D95">
      <w:pPr>
        <w:pStyle w:val="ListParagraph"/>
        <w:numPr>
          <w:ilvl w:val="1"/>
          <w:numId w:val="5"/>
        </w:numPr>
        <w:tabs>
          <w:tab w:val="left" w:pos="815"/>
        </w:tabs>
        <w:spacing w:before="240"/>
        <w:ind w:right="21"/>
        <w:jc w:val="both"/>
        <w:rPr>
          <w:sz w:val="24"/>
        </w:rPr>
      </w:pPr>
      <w:r>
        <w:rPr>
          <w:sz w:val="24"/>
        </w:rPr>
        <w:t>This Call-Off Schedule 5 sets out the Charges, and the pricing, payment and invoicing</w:t>
      </w:r>
      <w:r>
        <w:rPr>
          <w:spacing w:val="-15"/>
          <w:sz w:val="24"/>
        </w:rPr>
        <w:t xml:space="preserve"> </w:t>
      </w:r>
      <w:r>
        <w:rPr>
          <w:sz w:val="24"/>
        </w:rPr>
        <w:t>provisions</w:t>
      </w:r>
      <w:r>
        <w:rPr>
          <w:spacing w:val="-16"/>
          <w:sz w:val="24"/>
        </w:rPr>
        <w:t xml:space="preserve"> </w:t>
      </w:r>
      <w:r>
        <w:rPr>
          <w:sz w:val="24"/>
        </w:rPr>
        <w:t>that</w:t>
      </w:r>
      <w:r>
        <w:rPr>
          <w:spacing w:val="-15"/>
          <w:sz w:val="24"/>
        </w:rPr>
        <w:t xml:space="preserve"> </w:t>
      </w:r>
      <w:r>
        <w:rPr>
          <w:sz w:val="24"/>
        </w:rPr>
        <w:t>apply</w:t>
      </w:r>
      <w:r>
        <w:rPr>
          <w:spacing w:val="-16"/>
          <w:sz w:val="24"/>
        </w:rPr>
        <w:t xml:space="preserve"> </w:t>
      </w:r>
      <w:r>
        <w:rPr>
          <w:sz w:val="24"/>
        </w:rPr>
        <w:t>under</w:t>
      </w:r>
      <w:r>
        <w:rPr>
          <w:spacing w:val="-17"/>
          <w:sz w:val="24"/>
        </w:rPr>
        <w:t xml:space="preserve"> </w:t>
      </w:r>
      <w:r>
        <w:rPr>
          <w:sz w:val="24"/>
        </w:rPr>
        <w:t>this</w:t>
      </w:r>
      <w:r>
        <w:rPr>
          <w:spacing w:val="-12"/>
          <w:sz w:val="24"/>
        </w:rPr>
        <w:t xml:space="preserve"> </w:t>
      </w:r>
      <w:r>
        <w:rPr>
          <w:sz w:val="24"/>
        </w:rPr>
        <w:t>Call-Off</w:t>
      </w:r>
      <w:r>
        <w:rPr>
          <w:spacing w:val="-15"/>
          <w:sz w:val="24"/>
        </w:rPr>
        <w:t xml:space="preserve"> </w:t>
      </w:r>
      <w:r>
        <w:rPr>
          <w:sz w:val="24"/>
        </w:rPr>
        <w:t>Contract,</w:t>
      </w:r>
      <w:r>
        <w:rPr>
          <w:spacing w:val="-15"/>
          <w:sz w:val="24"/>
        </w:rPr>
        <w:t xml:space="preserve"> </w:t>
      </w:r>
      <w:r>
        <w:rPr>
          <w:sz w:val="24"/>
        </w:rPr>
        <w:t>including</w:t>
      </w:r>
      <w:r>
        <w:rPr>
          <w:spacing w:val="-17"/>
          <w:sz w:val="24"/>
        </w:rPr>
        <w:t xml:space="preserve"> </w:t>
      </w:r>
      <w:r>
        <w:rPr>
          <w:sz w:val="24"/>
        </w:rPr>
        <w:t>in</w:t>
      </w:r>
      <w:r>
        <w:rPr>
          <w:spacing w:val="-16"/>
          <w:sz w:val="24"/>
        </w:rPr>
        <w:t xml:space="preserve"> </w:t>
      </w:r>
      <w:r>
        <w:rPr>
          <w:sz w:val="24"/>
        </w:rPr>
        <w:t xml:space="preserve">relation </w:t>
      </w:r>
      <w:r>
        <w:rPr>
          <w:spacing w:val="-4"/>
          <w:sz w:val="24"/>
        </w:rPr>
        <w:t>to:</w:t>
      </w:r>
    </w:p>
    <w:p w14:paraId="0FDA0D31" w14:textId="77777777" w:rsidR="001068BE" w:rsidRDefault="00F55D95">
      <w:pPr>
        <w:pStyle w:val="ListParagraph"/>
        <w:numPr>
          <w:ilvl w:val="2"/>
          <w:numId w:val="5"/>
        </w:numPr>
        <w:tabs>
          <w:tab w:val="left" w:pos="1580"/>
        </w:tabs>
        <w:ind w:left="1580" w:hanging="705"/>
        <w:jc w:val="both"/>
        <w:rPr>
          <w:sz w:val="24"/>
        </w:rPr>
      </w:pPr>
      <w:r>
        <w:rPr>
          <w:sz w:val="24"/>
        </w:rPr>
        <w:t>the</w:t>
      </w:r>
      <w:r>
        <w:rPr>
          <w:spacing w:val="-4"/>
          <w:sz w:val="24"/>
        </w:rPr>
        <w:t xml:space="preserve"> </w:t>
      </w:r>
      <w:r>
        <w:rPr>
          <w:sz w:val="24"/>
        </w:rPr>
        <w:t>Charges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Services</w:t>
      </w:r>
      <w:r>
        <w:rPr>
          <w:spacing w:val="-3"/>
          <w:sz w:val="24"/>
        </w:rPr>
        <w:t xml:space="preserve"> </w:t>
      </w:r>
      <w:r>
        <w:rPr>
          <w:sz w:val="24"/>
        </w:rPr>
        <w:t>under</w:t>
      </w:r>
      <w:r>
        <w:rPr>
          <w:spacing w:val="-3"/>
          <w:sz w:val="24"/>
        </w:rPr>
        <w:t xml:space="preserve"> </w:t>
      </w:r>
      <w:r>
        <w:rPr>
          <w:sz w:val="24"/>
        </w:rPr>
        <w:t>this</w:t>
      </w:r>
      <w:r>
        <w:rPr>
          <w:spacing w:val="-3"/>
          <w:sz w:val="24"/>
        </w:rPr>
        <w:t xml:space="preserve"> </w:t>
      </w:r>
      <w:r>
        <w:rPr>
          <w:sz w:val="24"/>
        </w:rPr>
        <w:t>Call</w:t>
      </w:r>
      <w:r>
        <w:rPr>
          <w:spacing w:val="-6"/>
          <w:sz w:val="24"/>
        </w:rPr>
        <w:t xml:space="preserve"> </w:t>
      </w:r>
      <w:r>
        <w:rPr>
          <w:sz w:val="24"/>
        </w:rPr>
        <w:t>Off</w:t>
      </w:r>
      <w:r>
        <w:rPr>
          <w:spacing w:val="-3"/>
          <w:sz w:val="24"/>
        </w:rPr>
        <w:t xml:space="preserve"> </w:t>
      </w:r>
      <w:r>
        <w:rPr>
          <w:sz w:val="24"/>
        </w:rPr>
        <w:t>Contract;</w:t>
      </w:r>
      <w:r>
        <w:rPr>
          <w:spacing w:val="-5"/>
          <w:sz w:val="24"/>
        </w:rPr>
        <w:t xml:space="preserve"> and</w:t>
      </w:r>
    </w:p>
    <w:p w14:paraId="3B38CC5F" w14:textId="77777777" w:rsidR="001068BE" w:rsidRDefault="00F55D95">
      <w:pPr>
        <w:pStyle w:val="ListParagraph"/>
        <w:numPr>
          <w:ilvl w:val="2"/>
          <w:numId w:val="5"/>
        </w:numPr>
        <w:tabs>
          <w:tab w:val="left" w:pos="1580"/>
        </w:tabs>
        <w:spacing w:before="199"/>
        <w:ind w:left="1580" w:hanging="705"/>
        <w:jc w:val="both"/>
        <w:rPr>
          <w:sz w:val="24"/>
        </w:rPr>
      </w:pPr>
      <w:r>
        <w:rPr>
          <w:sz w:val="24"/>
        </w:rPr>
        <w:t>the</w:t>
      </w:r>
      <w:r>
        <w:rPr>
          <w:spacing w:val="-6"/>
          <w:sz w:val="24"/>
        </w:rPr>
        <w:t xml:space="preserve"> </w:t>
      </w:r>
      <w:r>
        <w:rPr>
          <w:sz w:val="24"/>
        </w:rPr>
        <w:t>payment</w:t>
      </w:r>
      <w:r>
        <w:rPr>
          <w:spacing w:val="-4"/>
          <w:sz w:val="24"/>
        </w:rPr>
        <w:t xml:space="preserve"> </w:t>
      </w:r>
      <w:r>
        <w:rPr>
          <w:sz w:val="24"/>
        </w:rPr>
        <w:t>terms/profile</w:t>
      </w:r>
      <w:r>
        <w:rPr>
          <w:spacing w:val="-3"/>
          <w:sz w:val="24"/>
        </w:rPr>
        <w:t xml:space="preserve"> </w:t>
      </w:r>
      <w:r>
        <w:rPr>
          <w:sz w:val="24"/>
        </w:rPr>
        <w:t>for</w:t>
      </w:r>
      <w:r>
        <w:rPr>
          <w:spacing w:val="-4"/>
          <w:sz w:val="24"/>
        </w:rPr>
        <w:t xml:space="preserve"> </w:t>
      </w:r>
      <w:r>
        <w:rPr>
          <w:sz w:val="24"/>
        </w:rPr>
        <w:t>the</w:t>
      </w:r>
      <w:r>
        <w:rPr>
          <w:spacing w:val="-3"/>
          <w:sz w:val="24"/>
        </w:rPr>
        <w:t xml:space="preserve"> </w:t>
      </w:r>
      <w:r>
        <w:rPr>
          <w:spacing w:val="-2"/>
          <w:sz w:val="24"/>
        </w:rPr>
        <w:t>Charges;</w:t>
      </w:r>
    </w:p>
    <w:p w14:paraId="0D051B80" w14:textId="77777777" w:rsidR="001068BE" w:rsidRDefault="00F55D95">
      <w:pPr>
        <w:pStyle w:val="ListParagraph"/>
        <w:numPr>
          <w:ilvl w:val="2"/>
          <w:numId w:val="5"/>
        </w:numPr>
        <w:tabs>
          <w:tab w:val="left" w:pos="1580"/>
        </w:tabs>
        <w:spacing w:before="202"/>
        <w:ind w:left="1580" w:hanging="705"/>
        <w:jc w:val="both"/>
        <w:rPr>
          <w:sz w:val="24"/>
        </w:rPr>
      </w:pPr>
      <w:r>
        <w:rPr>
          <w:sz w:val="24"/>
        </w:rPr>
        <w:t>the</w:t>
      </w:r>
      <w:r>
        <w:rPr>
          <w:spacing w:val="-6"/>
          <w:sz w:val="24"/>
        </w:rPr>
        <w:t xml:space="preserve"> </w:t>
      </w:r>
      <w:r>
        <w:rPr>
          <w:sz w:val="24"/>
        </w:rPr>
        <w:t>invoicing</w:t>
      </w:r>
      <w:r>
        <w:rPr>
          <w:spacing w:val="-7"/>
          <w:sz w:val="24"/>
        </w:rPr>
        <w:t xml:space="preserve"> </w:t>
      </w:r>
      <w:r>
        <w:rPr>
          <w:sz w:val="24"/>
        </w:rPr>
        <w:t>procedure;</w:t>
      </w:r>
      <w:r>
        <w:rPr>
          <w:spacing w:val="-5"/>
          <w:sz w:val="24"/>
        </w:rPr>
        <w:t xml:space="preserve"> and</w:t>
      </w:r>
    </w:p>
    <w:p w14:paraId="17FCBFD0" w14:textId="77777777" w:rsidR="001068BE" w:rsidRDefault="00F55D95">
      <w:pPr>
        <w:pStyle w:val="ListParagraph"/>
        <w:numPr>
          <w:ilvl w:val="2"/>
          <w:numId w:val="5"/>
        </w:numPr>
        <w:tabs>
          <w:tab w:val="left" w:pos="1580"/>
        </w:tabs>
        <w:spacing w:before="199"/>
        <w:ind w:left="1580" w:hanging="705"/>
        <w:jc w:val="both"/>
        <w:rPr>
          <w:sz w:val="24"/>
        </w:rPr>
      </w:pPr>
      <w:r>
        <w:rPr>
          <w:sz w:val="24"/>
        </w:rPr>
        <w:t>the</w:t>
      </w:r>
      <w:r>
        <w:rPr>
          <w:spacing w:val="-7"/>
          <w:sz w:val="24"/>
        </w:rPr>
        <w:t xml:space="preserve"> </w:t>
      </w:r>
      <w:r>
        <w:rPr>
          <w:sz w:val="24"/>
        </w:rPr>
        <w:t>procedure</w:t>
      </w:r>
      <w:r>
        <w:rPr>
          <w:spacing w:val="-3"/>
          <w:sz w:val="24"/>
        </w:rPr>
        <w:t xml:space="preserve"> </w:t>
      </w:r>
      <w:r>
        <w:rPr>
          <w:sz w:val="24"/>
        </w:rPr>
        <w:t>applicable</w:t>
      </w:r>
      <w:r>
        <w:rPr>
          <w:spacing w:val="-2"/>
          <w:sz w:val="24"/>
        </w:rPr>
        <w:t xml:space="preserve"> </w:t>
      </w:r>
      <w:r>
        <w:rPr>
          <w:sz w:val="24"/>
        </w:rPr>
        <w:t>to</w:t>
      </w:r>
      <w:r>
        <w:rPr>
          <w:spacing w:val="-4"/>
          <w:sz w:val="24"/>
        </w:rPr>
        <w:t xml:space="preserve"> </w:t>
      </w:r>
      <w:r>
        <w:rPr>
          <w:sz w:val="24"/>
        </w:rPr>
        <w:t>any</w:t>
      </w:r>
      <w:r>
        <w:rPr>
          <w:spacing w:val="-5"/>
          <w:sz w:val="24"/>
        </w:rPr>
        <w:t xml:space="preserve"> </w:t>
      </w:r>
      <w:r>
        <w:rPr>
          <w:sz w:val="24"/>
        </w:rPr>
        <w:t>adjustments</w:t>
      </w:r>
      <w:r>
        <w:rPr>
          <w:spacing w:val="-4"/>
          <w:sz w:val="24"/>
        </w:rPr>
        <w:t xml:space="preserve"> </w:t>
      </w:r>
      <w:r>
        <w:rPr>
          <w:sz w:val="24"/>
        </w:rPr>
        <w:t>of</w:t>
      </w:r>
      <w:r>
        <w:rPr>
          <w:spacing w:val="-3"/>
          <w:sz w:val="24"/>
        </w:rPr>
        <w:t xml:space="preserve"> </w:t>
      </w:r>
      <w:r>
        <w:rPr>
          <w:sz w:val="24"/>
        </w:rPr>
        <w:t>the</w:t>
      </w:r>
      <w:r>
        <w:rPr>
          <w:spacing w:val="-2"/>
          <w:sz w:val="24"/>
        </w:rPr>
        <w:t xml:space="preserve"> Charges.</w:t>
      </w:r>
    </w:p>
    <w:p w14:paraId="56575EE2" w14:textId="77777777" w:rsidR="001068BE" w:rsidRDefault="00F55D95">
      <w:pPr>
        <w:pStyle w:val="ListParagraph"/>
        <w:numPr>
          <w:ilvl w:val="1"/>
          <w:numId w:val="5"/>
        </w:numPr>
        <w:tabs>
          <w:tab w:val="left" w:pos="815"/>
        </w:tabs>
        <w:spacing w:before="200"/>
        <w:ind w:right="23"/>
        <w:jc w:val="both"/>
        <w:rPr>
          <w:sz w:val="24"/>
        </w:rPr>
      </w:pPr>
      <w:r>
        <w:rPr>
          <w:sz w:val="24"/>
        </w:rPr>
        <w:t>All</w:t>
      </w:r>
      <w:r>
        <w:rPr>
          <w:spacing w:val="-3"/>
          <w:sz w:val="24"/>
        </w:rPr>
        <w:t xml:space="preserve"> </w:t>
      </w:r>
      <w:r>
        <w:rPr>
          <w:sz w:val="24"/>
        </w:rPr>
        <w:t>monetary</w:t>
      </w:r>
      <w:r>
        <w:rPr>
          <w:spacing w:val="-2"/>
          <w:sz w:val="24"/>
        </w:rPr>
        <w:t xml:space="preserve"> </w:t>
      </w:r>
      <w:r>
        <w:rPr>
          <w:sz w:val="24"/>
        </w:rPr>
        <w:t>figures</w:t>
      </w:r>
      <w:r>
        <w:rPr>
          <w:spacing w:val="-2"/>
          <w:sz w:val="24"/>
        </w:rPr>
        <w:t xml:space="preserve"> </w:t>
      </w:r>
      <w:r>
        <w:rPr>
          <w:sz w:val="24"/>
        </w:rPr>
        <w:t>in</w:t>
      </w:r>
      <w:r>
        <w:rPr>
          <w:spacing w:val="-4"/>
          <w:sz w:val="24"/>
        </w:rPr>
        <w:t xml:space="preserve"> </w:t>
      </w:r>
      <w:r>
        <w:rPr>
          <w:sz w:val="24"/>
        </w:rPr>
        <w:t>this</w:t>
      </w:r>
      <w:r>
        <w:rPr>
          <w:spacing w:val="-2"/>
          <w:sz w:val="24"/>
        </w:rPr>
        <w:t xml:space="preserve"> </w:t>
      </w:r>
      <w:r>
        <w:rPr>
          <w:sz w:val="24"/>
        </w:rPr>
        <w:t>Call-Off</w:t>
      </w:r>
      <w:r>
        <w:rPr>
          <w:spacing w:val="-2"/>
          <w:sz w:val="24"/>
        </w:rPr>
        <w:t xml:space="preserve"> </w:t>
      </w:r>
      <w:r>
        <w:rPr>
          <w:sz w:val="24"/>
        </w:rPr>
        <w:t>Schedule</w:t>
      </w:r>
      <w:r>
        <w:rPr>
          <w:spacing w:val="-4"/>
          <w:sz w:val="24"/>
        </w:rPr>
        <w:t xml:space="preserve"> </w:t>
      </w:r>
      <w:r>
        <w:rPr>
          <w:sz w:val="24"/>
        </w:rPr>
        <w:t>5</w:t>
      </w:r>
      <w:r>
        <w:rPr>
          <w:spacing w:val="-2"/>
          <w:sz w:val="24"/>
        </w:rPr>
        <w:t xml:space="preserve"> </w:t>
      </w:r>
      <w:r>
        <w:rPr>
          <w:sz w:val="24"/>
        </w:rPr>
        <w:t>are</w:t>
      </w:r>
      <w:r>
        <w:rPr>
          <w:spacing w:val="-2"/>
          <w:sz w:val="24"/>
        </w:rPr>
        <w:t xml:space="preserve"> </w:t>
      </w:r>
      <w:r>
        <w:rPr>
          <w:sz w:val="24"/>
        </w:rPr>
        <w:t>exclusive</w:t>
      </w:r>
      <w:r>
        <w:rPr>
          <w:spacing w:val="-4"/>
          <w:sz w:val="24"/>
        </w:rPr>
        <w:t xml:space="preserve"> </w:t>
      </w:r>
      <w:r>
        <w:rPr>
          <w:sz w:val="24"/>
        </w:rPr>
        <w:t>of</w:t>
      </w:r>
      <w:r>
        <w:rPr>
          <w:spacing w:val="-2"/>
          <w:sz w:val="24"/>
        </w:rPr>
        <w:t xml:space="preserve"> </w:t>
      </w:r>
      <w:r>
        <w:rPr>
          <w:sz w:val="24"/>
        </w:rPr>
        <w:t>VAT.</w:t>
      </w:r>
      <w:r>
        <w:rPr>
          <w:spacing w:val="-2"/>
          <w:sz w:val="24"/>
        </w:rPr>
        <w:t xml:space="preserve"> </w:t>
      </w:r>
      <w:r>
        <w:rPr>
          <w:sz w:val="24"/>
        </w:rPr>
        <w:t>VAT</w:t>
      </w:r>
      <w:r>
        <w:rPr>
          <w:spacing w:val="-2"/>
          <w:sz w:val="24"/>
        </w:rPr>
        <w:t xml:space="preserve"> </w:t>
      </w:r>
      <w:r>
        <w:rPr>
          <w:sz w:val="24"/>
        </w:rPr>
        <w:t>will be charged at the prevailing rate at the time of each invoice.</w:t>
      </w:r>
    </w:p>
    <w:p w14:paraId="70DFF983" w14:textId="77777777" w:rsidR="001068BE" w:rsidRDefault="001068BE">
      <w:pPr>
        <w:pStyle w:val="BodyText"/>
        <w:spacing w:before="240"/>
        <w:ind w:left="0"/>
        <w:jc w:val="left"/>
      </w:pPr>
    </w:p>
    <w:p w14:paraId="5B7408A1" w14:textId="77777777" w:rsidR="001068BE" w:rsidRDefault="00F55D95">
      <w:pPr>
        <w:pStyle w:val="ListParagraph"/>
        <w:numPr>
          <w:ilvl w:val="1"/>
          <w:numId w:val="5"/>
        </w:numPr>
        <w:tabs>
          <w:tab w:val="left" w:pos="815"/>
        </w:tabs>
        <w:spacing w:before="0"/>
        <w:ind w:right="19"/>
        <w:jc w:val="both"/>
        <w:rPr>
          <w:sz w:val="24"/>
        </w:rPr>
      </w:pPr>
      <w:r>
        <w:rPr>
          <w:sz w:val="24"/>
        </w:rPr>
        <w:t>The Supplier shall indemnify the Buyer on a continuing basis against any liability, including any interest, penalties or costs incurred, which is levied, demanded or assessed on the Buyer</w:t>
      </w:r>
      <w:r>
        <w:rPr>
          <w:sz w:val="24"/>
        </w:rPr>
        <w:t xml:space="preserve"> at any time in respect of the Supplier's failure to account for or to pay any VAT or other duties relating to payments made</w:t>
      </w:r>
      <w:r>
        <w:rPr>
          <w:spacing w:val="-8"/>
          <w:sz w:val="24"/>
        </w:rPr>
        <w:t xml:space="preserve"> </w:t>
      </w:r>
      <w:r>
        <w:rPr>
          <w:sz w:val="24"/>
        </w:rPr>
        <w:t>to</w:t>
      </w:r>
      <w:r>
        <w:rPr>
          <w:spacing w:val="-8"/>
          <w:sz w:val="24"/>
        </w:rPr>
        <w:t xml:space="preserve"> </w:t>
      </w:r>
      <w:r>
        <w:rPr>
          <w:sz w:val="24"/>
        </w:rPr>
        <w:t>the</w:t>
      </w:r>
      <w:r>
        <w:rPr>
          <w:spacing w:val="-8"/>
          <w:sz w:val="24"/>
        </w:rPr>
        <w:t xml:space="preserve"> </w:t>
      </w:r>
      <w:r>
        <w:rPr>
          <w:sz w:val="24"/>
        </w:rPr>
        <w:t>Supplier</w:t>
      </w:r>
      <w:r>
        <w:rPr>
          <w:spacing w:val="-10"/>
          <w:sz w:val="24"/>
        </w:rPr>
        <w:t xml:space="preserve"> </w:t>
      </w:r>
      <w:r>
        <w:rPr>
          <w:sz w:val="24"/>
        </w:rPr>
        <w:t>under</w:t>
      </w:r>
      <w:r>
        <w:rPr>
          <w:spacing w:val="-10"/>
          <w:sz w:val="24"/>
        </w:rPr>
        <w:t xml:space="preserve"> </w:t>
      </w:r>
      <w:r>
        <w:rPr>
          <w:sz w:val="24"/>
        </w:rPr>
        <w:t>this</w:t>
      </w:r>
      <w:r>
        <w:rPr>
          <w:spacing w:val="-10"/>
          <w:sz w:val="24"/>
        </w:rPr>
        <w:t xml:space="preserve"> </w:t>
      </w:r>
      <w:r>
        <w:rPr>
          <w:sz w:val="24"/>
        </w:rPr>
        <w:t>Call-Off</w:t>
      </w:r>
      <w:r>
        <w:rPr>
          <w:spacing w:val="-9"/>
          <w:sz w:val="24"/>
        </w:rPr>
        <w:t xml:space="preserve"> </w:t>
      </w:r>
      <w:r>
        <w:rPr>
          <w:sz w:val="24"/>
        </w:rPr>
        <w:t>Contract.</w:t>
      </w:r>
      <w:r>
        <w:rPr>
          <w:spacing w:val="-8"/>
          <w:sz w:val="24"/>
        </w:rPr>
        <w:t xml:space="preserve"> </w:t>
      </w:r>
      <w:r>
        <w:rPr>
          <w:sz w:val="24"/>
        </w:rPr>
        <w:t>Any</w:t>
      </w:r>
      <w:r>
        <w:rPr>
          <w:spacing w:val="-9"/>
          <w:sz w:val="24"/>
        </w:rPr>
        <w:t xml:space="preserve"> </w:t>
      </w:r>
      <w:r>
        <w:rPr>
          <w:sz w:val="24"/>
        </w:rPr>
        <w:t>amounts</w:t>
      </w:r>
      <w:r>
        <w:rPr>
          <w:spacing w:val="-11"/>
          <w:sz w:val="24"/>
        </w:rPr>
        <w:t xml:space="preserve"> </w:t>
      </w:r>
      <w:r>
        <w:rPr>
          <w:sz w:val="24"/>
        </w:rPr>
        <w:t>due</w:t>
      </w:r>
      <w:r>
        <w:rPr>
          <w:spacing w:val="-11"/>
          <w:sz w:val="24"/>
        </w:rPr>
        <w:t xml:space="preserve"> </w:t>
      </w:r>
      <w:r>
        <w:rPr>
          <w:sz w:val="24"/>
        </w:rPr>
        <w:t>under</w:t>
      </w:r>
      <w:r>
        <w:rPr>
          <w:spacing w:val="-10"/>
          <w:sz w:val="24"/>
        </w:rPr>
        <w:t xml:space="preserve"> </w:t>
      </w:r>
      <w:r>
        <w:rPr>
          <w:sz w:val="24"/>
        </w:rPr>
        <w:t>this Paragraph 1.3 shall be paid in cleared funds by the Suppli</w:t>
      </w:r>
      <w:r>
        <w:rPr>
          <w:sz w:val="24"/>
        </w:rPr>
        <w:t>er to the Buyer not less than five (5) Working Days before the date upon which the tax or other liability is payable by the Buyer.</w:t>
      </w:r>
    </w:p>
    <w:p w14:paraId="0D7BF404" w14:textId="77777777" w:rsidR="001068BE" w:rsidRDefault="00F55D95">
      <w:pPr>
        <w:pStyle w:val="ListParagraph"/>
        <w:numPr>
          <w:ilvl w:val="1"/>
          <w:numId w:val="5"/>
        </w:numPr>
        <w:tabs>
          <w:tab w:val="left" w:pos="815"/>
        </w:tabs>
        <w:ind w:right="17"/>
        <w:jc w:val="both"/>
        <w:rPr>
          <w:sz w:val="24"/>
        </w:rPr>
      </w:pPr>
      <w:r>
        <w:rPr>
          <w:sz w:val="24"/>
        </w:rPr>
        <w:t>The</w:t>
      </w:r>
      <w:r>
        <w:rPr>
          <w:spacing w:val="-6"/>
          <w:sz w:val="24"/>
        </w:rPr>
        <w:t xml:space="preserve"> </w:t>
      </w:r>
      <w:r>
        <w:rPr>
          <w:sz w:val="24"/>
        </w:rPr>
        <w:t>currency</w:t>
      </w:r>
      <w:r>
        <w:rPr>
          <w:spacing w:val="-7"/>
          <w:sz w:val="24"/>
        </w:rPr>
        <w:t xml:space="preserve"> </w:t>
      </w:r>
      <w:r>
        <w:rPr>
          <w:sz w:val="24"/>
        </w:rPr>
        <w:t>of</w:t>
      </w:r>
      <w:r>
        <w:rPr>
          <w:spacing w:val="-6"/>
          <w:sz w:val="24"/>
        </w:rPr>
        <w:t xml:space="preserve"> </w:t>
      </w:r>
      <w:r>
        <w:rPr>
          <w:sz w:val="24"/>
        </w:rPr>
        <w:t>the</w:t>
      </w:r>
      <w:r>
        <w:rPr>
          <w:spacing w:val="-6"/>
          <w:sz w:val="24"/>
        </w:rPr>
        <w:t xml:space="preserve"> </w:t>
      </w:r>
      <w:r>
        <w:rPr>
          <w:sz w:val="24"/>
        </w:rPr>
        <w:t>Charges</w:t>
      </w:r>
      <w:r>
        <w:rPr>
          <w:spacing w:val="-7"/>
          <w:sz w:val="24"/>
        </w:rPr>
        <w:t xml:space="preserve"> </w:t>
      </w:r>
      <w:r>
        <w:rPr>
          <w:sz w:val="24"/>
        </w:rPr>
        <w:t>identified</w:t>
      </w:r>
      <w:r>
        <w:rPr>
          <w:spacing w:val="-6"/>
          <w:sz w:val="24"/>
        </w:rPr>
        <w:t xml:space="preserve"> </w:t>
      </w:r>
      <w:r>
        <w:rPr>
          <w:sz w:val="24"/>
        </w:rPr>
        <w:t>in</w:t>
      </w:r>
      <w:r>
        <w:rPr>
          <w:spacing w:val="-6"/>
          <w:sz w:val="24"/>
        </w:rPr>
        <w:t xml:space="preserve"> </w:t>
      </w:r>
      <w:r>
        <w:rPr>
          <w:sz w:val="24"/>
        </w:rPr>
        <w:t>this</w:t>
      </w:r>
      <w:r>
        <w:rPr>
          <w:spacing w:val="-10"/>
          <w:sz w:val="24"/>
        </w:rPr>
        <w:t xml:space="preserve"> </w:t>
      </w:r>
      <w:r>
        <w:rPr>
          <w:sz w:val="24"/>
        </w:rPr>
        <w:t>Call-Off</w:t>
      </w:r>
      <w:r>
        <w:rPr>
          <w:spacing w:val="-6"/>
          <w:sz w:val="24"/>
        </w:rPr>
        <w:t xml:space="preserve"> </w:t>
      </w:r>
      <w:r>
        <w:rPr>
          <w:sz w:val="24"/>
        </w:rPr>
        <w:t>Schedule</w:t>
      </w:r>
      <w:r>
        <w:rPr>
          <w:spacing w:val="-6"/>
          <w:sz w:val="24"/>
        </w:rPr>
        <w:t xml:space="preserve"> </w:t>
      </w:r>
      <w:r>
        <w:rPr>
          <w:sz w:val="24"/>
        </w:rPr>
        <w:t>5</w:t>
      </w:r>
      <w:r>
        <w:rPr>
          <w:spacing w:val="-6"/>
          <w:sz w:val="24"/>
        </w:rPr>
        <w:t xml:space="preserve"> </w:t>
      </w:r>
      <w:r>
        <w:rPr>
          <w:sz w:val="24"/>
        </w:rPr>
        <w:t>is</w:t>
      </w:r>
      <w:r>
        <w:rPr>
          <w:spacing w:val="-7"/>
          <w:sz w:val="24"/>
        </w:rPr>
        <w:t xml:space="preserve"> </w:t>
      </w:r>
      <w:r>
        <w:rPr>
          <w:sz w:val="24"/>
        </w:rPr>
        <w:t>in</w:t>
      </w:r>
      <w:r>
        <w:rPr>
          <w:spacing w:val="-6"/>
          <w:sz w:val="24"/>
        </w:rPr>
        <w:t xml:space="preserve"> </w:t>
      </w:r>
      <w:r>
        <w:rPr>
          <w:sz w:val="24"/>
        </w:rPr>
        <w:t xml:space="preserve">Pounds Sterling and all invoices provided under this Call-Off Schedule 5 shall be in Pounds Sterling. Where during the Call-Off Contract Period the Buyer is required to </w:t>
      </w:r>
      <w:proofErr w:type="spellStart"/>
      <w:r>
        <w:rPr>
          <w:sz w:val="24"/>
        </w:rPr>
        <w:t>utilise</w:t>
      </w:r>
      <w:proofErr w:type="spellEnd"/>
      <w:r>
        <w:rPr>
          <w:sz w:val="24"/>
        </w:rPr>
        <w:t xml:space="preserve"> a different currency for all or part of the Call-Off Contract or the Buyer inst</w:t>
      </w:r>
      <w:r>
        <w:rPr>
          <w:sz w:val="24"/>
        </w:rPr>
        <w:t xml:space="preserve">ructs the Supplier to </w:t>
      </w:r>
      <w:proofErr w:type="spellStart"/>
      <w:r>
        <w:rPr>
          <w:sz w:val="24"/>
        </w:rPr>
        <w:t>utilise</w:t>
      </w:r>
      <w:proofErr w:type="spellEnd"/>
      <w:r>
        <w:rPr>
          <w:sz w:val="24"/>
        </w:rPr>
        <w:t xml:space="preserve"> a different currency for all or part of the Call-Off Contract, then all invoices to the Buyer will be invoiced in the required or specified currency for the Buyer but when exchanged back into Pounds</w:t>
      </w:r>
      <w:r>
        <w:rPr>
          <w:spacing w:val="-14"/>
          <w:sz w:val="24"/>
        </w:rPr>
        <w:t xml:space="preserve"> </w:t>
      </w:r>
      <w:r>
        <w:rPr>
          <w:sz w:val="24"/>
        </w:rPr>
        <w:t>Sterling</w:t>
      </w:r>
      <w:r>
        <w:rPr>
          <w:spacing w:val="-13"/>
          <w:sz w:val="24"/>
        </w:rPr>
        <w:t xml:space="preserve"> </w:t>
      </w:r>
      <w:r>
        <w:rPr>
          <w:sz w:val="24"/>
        </w:rPr>
        <w:t>the</w:t>
      </w:r>
      <w:r>
        <w:rPr>
          <w:spacing w:val="-13"/>
          <w:sz w:val="24"/>
        </w:rPr>
        <w:t xml:space="preserve"> </w:t>
      </w:r>
      <w:r>
        <w:rPr>
          <w:sz w:val="24"/>
        </w:rPr>
        <w:t>Charges</w:t>
      </w:r>
      <w:r>
        <w:rPr>
          <w:spacing w:val="-14"/>
          <w:sz w:val="24"/>
        </w:rPr>
        <w:t xml:space="preserve"> </w:t>
      </w:r>
      <w:r>
        <w:rPr>
          <w:sz w:val="24"/>
        </w:rPr>
        <w:t>will</w:t>
      </w:r>
      <w:r>
        <w:rPr>
          <w:spacing w:val="-15"/>
          <w:sz w:val="24"/>
        </w:rPr>
        <w:t xml:space="preserve"> </w:t>
      </w:r>
      <w:r>
        <w:rPr>
          <w:sz w:val="24"/>
        </w:rPr>
        <w:t>b</w:t>
      </w:r>
      <w:r>
        <w:rPr>
          <w:sz w:val="24"/>
        </w:rPr>
        <w:t>e</w:t>
      </w:r>
      <w:r>
        <w:rPr>
          <w:spacing w:val="-13"/>
          <w:sz w:val="24"/>
        </w:rPr>
        <w:t xml:space="preserve"> </w:t>
      </w:r>
      <w:r>
        <w:rPr>
          <w:sz w:val="24"/>
        </w:rPr>
        <w:t>no</w:t>
      </w:r>
      <w:r>
        <w:rPr>
          <w:spacing w:val="-13"/>
          <w:sz w:val="24"/>
        </w:rPr>
        <w:t xml:space="preserve"> </w:t>
      </w:r>
      <w:r>
        <w:rPr>
          <w:sz w:val="24"/>
        </w:rPr>
        <w:t>higher</w:t>
      </w:r>
      <w:r>
        <w:rPr>
          <w:spacing w:val="-15"/>
          <w:sz w:val="24"/>
        </w:rPr>
        <w:t xml:space="preserve"> </w:t>
      </w:r>
      <w:r>
        <w:rPr>
          <w:sz w:val="24"/>
        </w:rPr>
        <w:t>than</w:t>
      </w:r>
      <w:r>
        <w:rPr>
          <w:spacing w:val="-13"/>
          <w:sz w:val="24"/>
        </w:rPr>
        <w:t xml:space="preserve"> </w:t>
      </w:r>
      <w:r>
        <w:rPr>
          <w:sz w:val="24"/>
        </w:rPr>
        <w:t>the</w:t>
      </w:r>
      <w:r>
        <w:rPr>
          <w:spacing w:val="-13"/>
          <w:sz w:val="24"/>
        </w:rPr>
        <w:t xml:space="preserve"> </w:t>
      </w:r>
      <w:r>
        <w:rPr>
          <w:sz w:val="24"/>
        </w:rPr>
        <w:t>Buyer</w:t>
      </w:r>
      <w:r>
        <w:rPr>
          <w:spacing w:val="-15"/>
          <w:sz w:val="24"/>
        </w:rPr>
        <w:t xml:space="preserve"> </w:t>
      </w:r>
      <w:r>
        <w:rPr>
          <w:sz w:val="24"/>
        </w:rPr>
        <w:t>would</w:t>
      </w:r>
      <w:r>
        <w:rPr>
          <w:spacing w:val="-14"/>
          <w:sz w:val="24"/>
        </w:rPr>
        <w:t xml:space="preserve"> </w:t>
      </w:r>
      <w:r>
        <w:rPr>
          <w:sz w:val="24"/>
        </w:rPr>
        <w:t>have</w:t>
      </w:r>
      <w:r>
        <w:rPr>
          <w:spacing w:val="-13"/>
          <w:sz w:val="24"/>
        </w:rPr>
        <w:t xml:space="preserve"> </w:t>
      </w:r>
      <w:r>
        <w:rPr>
          <w:sz w:val="24"/>
        </w:rPr>
        <w:t>been invoiced</w:t>
      </w:r>
      <w:r>
        <w:rPr>
          <w:spacing w:val="-17"/>
          <w:sz w:val="24"/>
        </w:rPr>
        <w:t xml:space="preserve"> </w:t>
      </w:r>
      <w:r>
        <w:rPr>
          <w:sz w:val="24"/>
        </w:rPr>
        <w:t>for</w:t>
      </w:r>
      <w:r>
        <w:rPr>
          <w:spacing w:val="-17"/>
          <w:sz w:val="24"/>
        </w:rPr>
        <w:t xml:space="preserve"> </w:t>
      </w:r>
      <w:r>
        <w:rPr>
          <w:sz w:val="24"/>
        </w:rPr>
        <w:t>had</w:t>
      </w:r>
      <w:r>
        <w:rPr>
          <w:spacing w:val="-16"/>
          <w:sz w:val="24"/>
        </w:rPr>
        <w:t xml:space="preserve"> </w:t>
      </w:r>
      <w:r>
        <w:rPr>
          <w:sz w:val="24"/>
        </w:rPr>
        <w:t>it</w:t>
      </w:r>
      <w:r>
        <w:rPr>
          <w:spacing w:val="-17"/>
          <w:sz w:val="24"/>
        </w:rPr>
        <w:t xml:space="preserve"> </w:t>
      </w:r>
      <w:r>
        <w:rPr>
          <w:sz w:val="24"/>
        </w:rPr>
        <w:t>continued</w:t>
      </w:r>
      <w:r>
        <w:rPr>
          <w:spacing w:val="-17"/>
          <w:sz w:val="24"/>
        </w:rPr>
        <w:t xml:space="preserve"> </w:t>
      </w:r>
      <w:r>
        <w:rPr>
          <w:sz w:val="24"/>
        </w:rPr>
        <w:t>to</w:t>
      </w:r>
      <w:r>
        <w:rPr>
          <w:spacing w:val="-17"/>
          <w:sz w:val="24"/>
        </w:rPr>
        <w:t xml:space="preserve"> </w:t>
      </w:r>
      <w:proofErr w:type="spellStart"/>
      <w:r>
        <w:rPr>
          <w:sz w:val="24"/>
        </w:rPr>
        <w:t>utilise</w:t>
      </w:r>
      <w:proofErr w:type="spellEnd"/>
      <w:r>
        <w:rPr>
          <w:spacing w:val="-16"/>
          <w:sz w:val="24"/>
        </w:rPr>
        <w:t xml:space="preserve"> </w:t>
      </w:r>
      <w:r>
        <w:rPr>
          <w:sz w:val="24"/>
        </w:rPr>
        <w:t>Pounds</w:t>
      </w:r>
      <w:r>
        <w:rPr>
          <w:spacing w:val="-17"/>
          <w:sz w:val="24"/>
        </w:rPr>
        <w:t xml:space="preserve"> </w:t>
      </w:r>
      <w:r>
        <w:rPr>
          <w:sz w:val="24"/>
        </w:rPr>
        <w:t>Sterling.</w:t>
      </w:r>
      <w:r>
        <w:rPr>
          <w:spacing w:val="-17"/>
          <w:sz w:val="24"/>
        </w:rPr>
        <w:t xml:space="preserve"> </w:t>
      </w:r>
      <w:r>
        <w:rPr>
          <w:sz w:val="24"/>
        </w:rPr>
        <w:t>The</w:t>
      </w:r>
      <w:r>
        <w:rPr>
          <w:spacing w:val="-16"/>
          <w:sz w:val="24"/>
        </w:rPr>
        <w:t xml:space="preserve"> </w:t>
      </w:r>
      <w:r>
        <w:rPr>
          <w:sz w:val="24"/>
        </w:rPr>
        <w:t>exchange</w:t>
      </w:r>
      <w:r>
        <w:rPr>
          <w:spacing w:val="-17"/>
          <w:sz w:val="24"/>
        </w:rPr>
        <w:t xml:space="preserve"> </w:t>
      </w:r>
      <w:r>
        <w:rPr>
          <w:sz w:val="24"/>
        </w:rPr>
        <w:t>rate</w:t>
      </w:r>
      <w:r>
        <w:rPr>
          <w:spacing w:val="-17"/>
          <w:sz w:val="24"/>
        </w:rPr>
        <w:t xml:space="preserve"> </w:t>
      </w:r>
      <w:r>
        <w:rPr>
          <w:sz w:val="24"/>
        </w:rPr>
        <w:t>used by</w:t>
      </w:r>
      <w:r>
        <w:rPr>
          <w:spacing w:val="-9"/>
          <w:sz w:val="24"/>
        </w:rPr>
        <w:t xml:space="preserve"> </w:t>
      </w:r>
      <w:r>
        <w:rPr>
          <w:sz w:val="24"/>
        </w:rPr>
        <w:t>the</w:t>
      </w:r>
      <w:r>
        <w:rPr>
          <w:spacing w:val="-9"/>
          <w:sz w:val="24"/>
        </w:rPr>
        <w:t xml:space="preserve"> </w:t>
      </w:r>
      <w:r>
        <w:rPr>
          <w:sz w:val="24"/>
        </w:rPr>
        <w:t>Supplier</w:t>
      </w:r>
      <w:r>
        <w:rPr>
          <w:spacing w:val="-10"/>
          <w:sz w:val="24"/>
        </w:rPr>
        <w:t xml:space="preserve"> </w:t>
      </w:r>
      <w:r>
        <w:rPr>
          <w:sz w:val="24"/>
        </w:rPr>
        <w:t>shall</w:t>
      </w:r>
      <w:r>
        <w:rPr>
          <w:spacing w:val="-10"/>
          <w:sz w:val="24"/>
        </w:rPr>
        <w:t xml:space="preserve"> </w:t>
      </w:r>
      <w:r>
        <w:rPr>
          <w:sz w:val="24"/>
        </w:rPr>
        <w:t>not</w:t>
      </w:r>
      <w:r>
        <w:rPr>
          <w:spacing w:val="-9"/>
          <w:sz w:val="24"/>
        </w:rPr>
        <w:t xml:space="preserve"> </w:t>
      </w:r>
      <w:r>
        <w:rPr>
          <w:sz w:val="24"/>
        </w:rPr>
        <w:t>be</w:t>
      </w:r>
      <w:r>
        <w:rPr>
          <w:spacing w:val="-9"/>
          <w:sz w:val="24"/>
        </w:rPr>
        <w:t xml:space="preserve"> </w:t>
      </w:r>
      <w:r>
        <w:rPr>
          <w:sz w:val="24"/>
        </w:rPr>
        <w:t>higher</w:t>
      </w:r>
      <w:r>
        <w:rPr>
          <w:spacing w:val="-10"/>
          <w:sz w:val="24"/>
        </w:rPr>
        <w:t xml:space="preserve"> </w:t>
      </w:r>
      <w:r>
        <w:rPr>
          <w:sz w:val="24"/>
        </w:rPr>
        <w:t>than</w:t>
      </w:r>
      <w:r>
        <w:rPr>
          <w:spacing w:val="-9"/>
          <w:sz w:val="24"/>
        </w:rPr>
        <w:t xml:space="preserve"> </w:t>
      </w:r>
      <w:r>
        <w:rPr>
          <w:sz w:val="24"/>
        </w:rPr>
        <w:t>the</w:t>
      </w:r>
      <w:r>
        <w:rPr>
          <w:spacing w:val="-9"/>
          <w:sz w:val="24"/>
        </w:rPr>
        <w:t xml:space="preserve"> </w:t>
      </w:r>
      <w:r>
        <w:rPr>
          <w:sz w:val="24"/>
        </w:rPr>
        <w:t>Bank</w:t>
      </w:r>
      <w:r>
        <w:rPr>
          <w:spacing w:val="-9"/>
          <w:sz w:val="24"/>
        </w:rPr>
        <w:t xml:space="preserve"> </w:t>
      </w:r>
      <w:r>
        <w:rPr>
          <w:sz w:val="24"/>
        </w:rPr>
        <w:t>of</w:t>
      </w:r>
      <w:r>
        <w:rPr>
          <w:spacing w:val="-9"/>
          <w:sz w:val="24"/>
        </w:rPr>
        <w:t xml:space="preserve"> </w:t>
      </w:r>
      <w:r>
        <w:rPr>
          <w:sz w:val="24"/>
        </w:rPr>
        <w:t>England</w:t>
      </w:r>
      <w:r>
        <w:rPr>
          <w:spacing w:val="-9"/>
          <w:sz w:val="24"/>
        </w:rPr>
        <w:t xml:space="preserve"> </w:t>
      </w:r>
      <w:r>
        <w:rPr>
          <w:sz w:val="24"/>
        </w:rPr>
        <w:t>exchange</w:t>
      </w:r>
      <w:r>
        <w:rPr>
          <w:spacing w:val="-9"/>
          <w:sz w:val="24"/>
        </w:rPr>
        <w:t xml:space="preserve"> </w:t>
      </w:r>
      <w:r>
        <w:rPr>
          <w:sz w:val="24"/>
        </w:rPr>
        <w:t>rate</w:t>
      </w:r>
      <w:r>
        <w:rPr>
          <w:spacing w:val="-9"/>
          <w:sz w:val="24"/>
        </w:rPr>
        <w:t xml:space="preserve"> </w:t>
      </w:r>
      <w:r>
        <w:rPr>
          <w:sz w:val="24"/>
        </w:rPr>
        <w:t>for the relevant currency at the date of the invoice. Any requirement of Law to account</w:t>
      </w:r>
      <w:r>
        <w:rPr>
          <w:spacing w:val="-17"/>
          <w:sz w:val="24"/>
        </w:rPr>
        <w:t xml:space="preserve"> </w:t>
      </w:r>
      <w:r>
        <w:rPr>
          <w:sz w:val="24"/>
        </w:rPr>
        <w:t>for</w:t>
      </w:r>
      <w:r>
        <w:rPr>
          <w:spacing w:val="-17"/>
          <w:sz w:val="24"/>
        </w:rPr>
        <w:t xml:space="preserve"> </w:t>
      </w:r>
      <w:r>
        <w:rPr>
          <w:sz w:val="24"/>
        </w:rPr>
        <w:t>the</w:t>
      </w:r>
      <w:r>
        <w:rPr>
          <w:spacing w:val="-16"/>
          <w:sz w:val="24"/>
        </w:rPr>
        <w:t xml:space="preserve"> </w:t>
      </w:r>
      <w:r>
        <w:rPr>
          <w:sz w:val="24"/>
        </w:rPr>
        <w:t>Services</w:t>
      </w:r>
      <w:r>
        <w:rPr>
          <w:spacing w:val="-17"/>
          <w:sz w:val="24"/>
        </w:rPr>
        <w:t xml:space="preserve"> </w:t>
      </w:r>
      <w:r>
        <w:rPr>
          <w:sz w:val="24"/>
        </w:rPr>
        <w:t>in</w:t>
      </w:r>
      <w:r>
        <w:rPr>
          <w:spacing w:val="-17"/>
          <w:sz w:val="24"/>
        </w:rPr>
        <w:t xml:space="preserve"> </w:t>
      </w:r>
      <w:r>
        <w:rPr>
          <w:sz w:val="24"/>
        </w:rPr>
        <w:t>a</w:t>
      </w:r>
      <w:r>
        <w:rPr>
          <w:spacing w:val="-17"/>
          <w:sz w:val="24"/>
        </w:rPr>
        <w:t xml:space="preserve"> </w:t>
      </w:r>
      <w:r>
        <w:rPr>
          <w:sz w:val="24"/>
        </w:rPr>
        <w:t>currency</w:t>
      </w:r>
      <w:r>
        <w:rPr>
          <w:spacing w:val="-16"/>
          <w:sz w:val="24"/>
        </w:rPr>
        <w:t xml:space="preserve"> </w:t>
      </w:r>
      <w:r>
        <w:rPr>
          <w:sz w:val="24"/>
        </w:rPr>
        <w:t>other</w:t>
      </w:r>
      <w:r>
        <w:rPr>
          <w:spacing w:val="-17"/>
          <w:sz w:val="24"/>
        </w:rPr>
        <w:t xml:space="preserve"> </w:t>
      </w:r>
      <w:r>
        <w:rPr>
          <w:sz w:val="24"/>
        </w:rPr>
        <w:t>than</w:t>
      </w:r>
      <w:r>
        <w:rPr>
          <w:spacing w:val="-17"/>
          <w:sz w:val="24"/>
        </w:rPr>
        <w:t xml:space="preserve"> </w:t>
      </w:r>
      <w:r>
        <w:rPr>
          <w:sz w:val="24"/>
        </w:rPr>
        <w:t>Pounds</w:t>
      </w:r>
      <w:r>
        <w:rPr>
          <w:spacing w:val="-16"/>
          <w:sz w:val="24"/>
        </w:rPr>
        <w:t xml:space="preserve"> </w:t>
      </w:r>
      <w:r>
        <w:rPr>
          <w:sz w:val="24"/>
        </w:rPr>
        <w:t>Sterling</w:t>
      </w:r>
      <w:r>
        <w:rPr>
          <w:spacing w:val="-17"/>
          <w:sz w:val="24"/>
        </w:rPr>
        <w:t xml:space="preserve"> </w:t>
      </w:r>
      <w:r>
        <w:rPr>
          <w:sz w:val="24"/>
        </w:rPr>
        <w:t>(or</w:t>
      </w:r>
      <w:r>
        <w:rPr>
          <w:spacing w:val="-17"/>
          <w:sz w:val="24"/>
        </w:rPr>
        <w:t xml:space="preserve"> </w:t>
      </w:r>
      <w:r>
        <w:rPr>
          <w:sz w:val="24"/>
        </w:rPr>
        <w:t>to</w:t>
      </w:r>
      <w:r>
        <w:rPr>
          <w:spacing w:val="-16"/>
          <w:sz w:val="24"/>
        </w:rPr>
        <w:t xml:space="preserve"> </w:t>
      </w:r>
      <w:r>
        <w:rPr>
          <w:sz w:val="24"/>
        </w:rPr>
        <w:t>prepare for such accounting) instead of and/or in addition to Pounds Sterling shall be implemented by t</w:t>
      </w:r>
      <w:r>
        <w:rPr>
          <w:sz w:val="24"/>
        </w:rPr>
        <w:t xml:space="preserve">he Supplier free of charge to the Buyer. The Supplier is responsible for any exchange rate charges and shall not pass them onto the </w:t>
      </w:r>
      <w:r>
        <w:rPr>
          <w:spacing w:val="-2"/>
          <w:sz w:val="24"/>
        </w:rPr>
        <w:t>Buyer.</w:t>
      </w:r>
    </w:p>
    <w:p w14:paraId="674CE3AA" w14:textId="77777777" w:rsidR="001068BE" w:rsidRDefault="00F55D95">
      <w:pPr>
        <w:pStyle w:val="ListParagraph"/>
        <w:numPr>
          <w:ilvl w:val="1"/>
          <w:numId w:val="5"/>
        </w:numPr>
        <w:tabs>
          <w:tab w:val="left" w:pos="815"/>
        </w:tabs>
        <w:spacing w:before="121"/>
        <w:ind w:right="22"/>
        <w:jc w:val="both"/>
        <w:rPr>
          <w:sz w:val="24"/>
        </w:rPr>
      </w:pPr>
      <w:r>
        <w:rPr>
          <w:sz w:val="24"/>
        </w:rPr>
        <w:t>In respect</w:t>
      </w:r>
      <w:r>
        <w:rPr>
          <w:spacing w:val="-2"/>
          <w:sz w:val="24"/>
        </w:rPr>
        <w:t xml:space="preserve"> </w:t>
      </w:r>
      <w:r>
        <w:rPr>
          <w:sz w:val="24"/>
        </w:rPr>
        <w:t>of all</w:t>
      </w:r>
      <w:r>
        <w:rPr>
          <w:spacing w:val="-1"/>
          <w:sz w:val="24"/>
        </w:rPr>
        <w:t xml:space="preserve"> </w:t>
      </w:r>
      <w:r>
        <w:rPr>
          <w:sz w:val="24"/>
        </w:rPr>
        <w:t>Charges that are calculated</w:t>
      </w:r>
      <w:r>
        <w:rPr>
          <w:spacing w:val="-2"/>
          <w:sz w:val="24"/>
        </w:rPr>
        <w:t xml:space="preserve"> </w:t>
      </w:r>
      <w:r>
        <w:rPr>
          <w:sz w:val="24"/>
        </w:rPr>
        <w:t>on a Monthly basis, any Charges for any part Month shall be pro-rated o</w:t>
      </w:r>
      <w:r>
        <w:rPr>
          <w:sz w:val="24"/>
        </w:rPr>
        <w:t>n a daily basis unless otherwise expressly stated.</w:t>
      </w:r>
    </w:p>
    <w:p w14:paraId="0BC6E307" w14:textId="77777777" w:rsidR="001068BE" w:rsidRDefault="001068BE">
      <w:pPr>
        <w:pStyle w:val="ListParagraph"/>
        <w:rPr>
          <w:sz w:val="24"/>
        </w:rPr>
        <w:sectPr w:rsidR="001068BE">
          <w:pgSz w:w="11910" w:h="16840"/>
          <w:pgMar w:top="1540" w:right="1417" w:bottom="1700" w:left="1417" w:header="715" w:footer="1513" w:gutter="0"/>
          <w:cols w:space="720"/>
        </w:sectPr>
      </w:pPr>
    </w:p>
    <w:p w14:paraId="68003717" w14:textId="77777777" w:rsidR="001068BE" w:rsidRDefault="00F55D95">
      <w:pPr>
        <w:pStyle w:val="ListParagraph"/>
        <w:numPr>
          <w:ilvl w:val="1"/>
          <w:numId w:val="5"/>
        </w:numPr>
        <w:tabs>
          <w:tab w:val="left" w:pos="815"/>
        </w:tabs>
        <w:spacing w:before="82"/>
        <w:ind w:right="28"/>
        <w:jc w:val="both"/>
        <w:rPr>
          <w:sz w:val="24"/>
        </w:rPr>
      </w:pPr>
      <w:r>
        <w:rPr>
          <w:sz w:val="24"/>
        </w:rPr>
        <w:lastRenderedPageBreak/>
        <w:t>The Parties agree that the Charges shall not be increased to take account of currency fluctuations.</w:t>
      </w:r>
    </w:p>
    <w:p w14:paraId="6B4E6C5B" w14:textId="77777777" w:rsidR="001068BE" w:rsidRDefault="00F55D95">
      <w:pPr>
        <w:pStyle w:val="ListParagraph"/>
        <w:numPr>
          <w:ilvl w:val="1"/>
          <w:numId w:val="5"/>
        </w:numPr>
        <w:tabs>
          <w:tab w:val="left" w:pos="814"/>
        </w:tabs>
        <w:ind w:left="814" w:hanging="431"/>
        <w:jc w:val="both"/>
        <w:rPr>
          <w:sz w:val="24"/>
        </w:rPr>
      </w:pPr>
      <w:r>
        <w:rPr>
          <w:sz w:val="24"/>
        </w:rPr>
        <w:t>There</w:t>
      </w:r>
      <w:r>
        <w:rPr>
          <w:spacing w:val="-5"/>
          <w:sz w:val="24"/>
        </w:rPr>
        <w:t xml:space="preserve"> </w:t>
      </w:r>
      <w:r>
        <w:rPr>
          <w:sz w:val="24"/>
        </w:rPr>
        <w:t>shall</w:t>
      </w:r>
      <w:r>
        <w:rPr>
          <w:spacing w:val="-4"/>
          <w:sz w:val="24"/>
        </w:rPr>
        <w:t xml:space="preserve"> </w:t>
      </w:r>
      <w:r>
        <w:rPr>
          <w:sz w:val="24"/>
        </w:rPr>
        <w:t>be</w:t>
      </w:r>
      <w:r>
        <w:rPr>
          <w:spacing w:val="-4"/>
          <w:sz w:val="24"/>
        </w:rPr>
        <w:t xml:space="preserve"> </w:t>
      </w:r>
      <w:r>
        <w:rPr>
          <w:sz w:val="24"/>
        </w:rPr>
        <w:t>no</w:t>
      </w:r>
      <w:r>
        <w:rPr>
          <w:spacing w:val="-4"/>
          <w:sz w:val="24"/>
        </w:rPr>
        <w:t xml:space="preserve"> </w:t>
      </w:r>
      <w:r>
        <w:rPr>
          <w:sz w:val="24"/>
        </w:rPr>
        <w:t>Indexation</w:t>
      </w:r>
      <w:r>
        <w:rPr>
          <w:spacing w:val="-3"/>
          <w:sz w:val="24"/>
        </w:rPr>
        <w:t xml:space="preserve"> </w:t>
      </w:r>
      <w:r>
        <w:rPr>
          <w:sz w:val="24"/>
        </w:rPr>
        <w:t>linked</w:t>
      </w:r>
      <w:r>
        <w:rPr>
          <w:spacing w:val="-3"/>
          <w:sz w:val="24"/>
        </w:rPr>
        <w:t xml:space="preserve"> </w:t>
      </w:r>
      <w:r>
        <w:rPr>
          <w:sz w:val="24"/>
        </w:rPr>
        <w:t>increases</w:t>
      </w:r>
      <w:r>
        <w:rPr>
          <w:spacing w:val="-5"/>
          <w:sz w:val="24"/>
        </w:rPr>
        <w:t xml:space="preserve"> </w:t>
      </w:r>
      <w:r>
        <w:rPr>
          <w:sz w:val="24"/>
        </w:rPr>
        <w:t>applied</w:t>
      </w:r>
      <w:r>
        <w:rPr>
          <w:spacing w:val="-2"/>
          <w:sz w:val="24"/>
        </w:rPr>
        <w:t xml:space="preserve"> </w:t>
      </w:r>
      <w:r>
        <w:rPr>
          <w:sz w:val="24"/>
        </w:rPr>
        <w:t>to</w:t>
      </w:r>
      <w:r>
        <w:rPr>
          <w:spacing w:val="-5"/>
          <w:sz w:val="24"/>
        </w:rPr>
        <w:t xml:space="preserve"> </w:t>
      </w:r>
      <w:r>
        <w:rPr>
          <w:sz w:val="24"/>
        </w:rPr>
        <w:t>the</w:t>
      </w:r>
      <w:r>
        <w:rPr>
          <w:spacing w:val="-2"/>
          <w:sz w:val="24"/>
        </w:rPr>
        <w:t xml:space="preserve"> Charges.</w:t>
      </w:r>
    </w:p>
    <w:p w14:paraId="3A9FDAB1" w14:textId="77777777" w:rsidR="001068BE" w:rsidRDefault="00F55D95">
      <w:pPr>
        <w:pStyle w:val="ListParagraph"/>
        <w:numPr>
          <w:ilvl w:val="1"/>
          <w:numId w:val="5"/>
        </w:numPr>
        <w:tabs>
          <w:tab w:val="left" w:pos="815"/>
        </w:tabs>
        <w:ind w:right="26"/>
        <w:jc w:val="both"/>
        <w:rPr>
          <w:sz w:val="24"/>
        </w:rPr>
      </w:pPr>
      <w:r>
        <w:rPr>
          <w:sz w:val="24"/>
        </w:rPr>
        <w:t>There shall be no double or multiple charging between the different Charges set out in this Call-Off Schedule 5.</w:t>
      </w:r>
    </w:p>
    <w:p w14:paraId="2195870D" w14:textId="77777777" w:rsidR="001068BE" w:rsidRDefault="00F55D95">
      <w:pPr>
        <w:pStyle w:val="ListParagraph"/>
        <w:numPr>
          <w:ilvl w:val="1"/>
          <w:numId w:val="5"/>
        </w:numPr>
        <w:tabs>
          <w:tab w:val="left" w:pos="815"/>
        </w:tabs>
        <w:ind w:right="24"/>
        <w:jc w:val="both"/>
        <w:rPr>
          <w:sz w:val="24"/>
        </w:rPr>
      </w:pPr>
      <w:r>
        <w:rPr>
          <w:sz w:val="24"/>
        </w:rPr>
        <w:t>For</w:t>
      </w:r>
      <w:r>
        <w:rPr>
          <w:spacing w:val="-16"/>
          <w:sz w:val="24"/>
        </w:rPr>
        <w:t xml:space="preserve"> </w:t>
      </w:r>
      <w:r>
        <w:rPr>
          <w:sz w:val="24"/>
        </w:rPr>
        <w:t>the</w:t>
      </w:r>
      <w:r>
        <w:rPr>
          <w:spacing w:val="-14"/>
          <w:sz w:val="24"/>
        </w:rPr>
        <w:t xml:space="preserve"> </w:t>
      </w:r>
      <w:r>
        <w:rPr>
          <w:sz w:val="24"/>
        </w:rPr>
        <w:t>avoidance</w:t>
      </w:r>
      <w:r>
        <w:rPr>
          <w:spacing w:val="-14"/>
          <w:sz w:val="24"/>
        </w:rPr>
        <w:t xml:space="preserve"> </w:t>
      </w:r>
      <w:r>
        <w:rPr>
          <w:sz w:val="24"/>
        </w:rPr>
        <w:t>of</w:t>
      </w:r>
      <w:r>
        <w:rPr>
          <w:spacing w:val="-14"/>
          <w:sz w:val="24"/>
        </w:rPr>
        <w:t xml:space="preserve"> </w:t>
      </w:r>
      <w:proofErr w:type="gramStart"/>
      <w:r>
        <w:rPr>
          <w:sz w:val="24"/>
        </w:rPr>
        <w:t>doubt</w:t>
      </w:r>
      <w:proofErr w:type="gramEnd"/>
      <w:r>
        <w:rPr>
          <w:spacing w:val="-14"/>
          <w:sz w:val="24"/>
        </w:rPr>
        <w:t xml:space="preserve"> </w:t>
      </w:r>
      <w:r>
        <w:rPr>
          <w:sz w:val="24"/>
        </w:rPr>
        <w:t>no</w:t>
      </w:r>
      <w:r>
        <w:rPr>
          <w:spacing w:val="-14"/>
          <w:sz w:val="24"/>
        </w:rPr>
        <w:t xml:space="preserve"> </w:t>
      </w:r>
      <w:r>
        <w:rPr>
          <w:sz w:val="24"/>
        </w:rPr>
        <w:t>separate</w:t>
      </w:r>
      <w:r>
        <w:rPr>
          <w:spacing w:val="-14"/>
          <w:sz w:val="24"/>
        </w:rPr>
        <w:t xml:space="preserve"> </w:t>
      </w:r>
      <w:r>
        <w:rPr>
          <w:sz w:val="24"/>
        </w:rPr>
        <w:t>Charges</w:t>
      </w:r>
      <w:r>
        <w:rPr>
          <w:spacing w:val="-15"/>
          <w:sz w:val="24"/>
        </w:rPr>
        <w:t xml:space="preserve"> </w:t>
      </w:r>
      <w:r>
        <w:rPr>
          <w:sz w:val="24"/>
        </w:rPr>
        <w:t>shall</w:t>
      </w:r>
      <w:r>
        <w:rPr>
          <w:spacing w:val="-16"/>
          <w:sz w:val="24"/>
        </w:rPr>
        <w:t xml:space="preserve"> </w:t>
      </w:r>
      <w:r>
        <w:rPr>
          <w:sz w:val="24"/>
        </w:rPr>
        <w:t>be</w:t>
      </w:r>
      <w:r>
        <w:rPr>
          <w:spacing w:val="-14"/>
          <w:sz w:val="24"/>
        </w:rPr>
        <w:t xml:space="preserve"> </w:t>
      </w:r>
      <w:r>
        <w:rPr>
          <w:sz w:val="24"/>
        </w:rPr>
        <w:t>payable</w:t>
      </w:r>
      <w:r>
        <w:rPr>
          <w:spacing w:val="-15"/>
          <w:sz w:val="24"/>
        </w:rPr>
        <w:t xml:space="preserve"> </w:t>
      </w:r>
      <w:r>
        <w:rPr>
          <w:sz w:val="24"/>
        </w:rPr>
        <w:t>by</w:t>
      </w:r>
      <w:r>
        <w:rPr>
          <w:spacing w:val="-15"/>
          <w:sz w:val="24"/>
        </w:rPr>
        <w:t xml:space="preserve"> </w:t>
      </w:r>
      <w:r>
        <w:rPr>
          <w:sz w:val="24"/>
        </w:rPr>
        <w:t>the</w:t>
      </w:r>
      <w:r>
        <w:rPr>
          <w:spacing w:val="-14"/>
          <w:sz w:val="24"/>
        </w:rPr>
        <w:t xml:space="preserve"> </w:t>
      </w:r>
      <w:r>
        <w:rPr>
          <w:sz w:val="24"/>
        </w:rPr>
        <w:t>Buyer in respect of the Management Charge payable by the Supplier to CCS</w:t>
      </w:r>
      <w:r>
        <w:rPr>
          <w:sz w:val="24"/>
        </w:rPr>
        <w:t xml:space="preserve"> under the Framework Contract.</w:t>
      </w:r>
    </w:p>
    <w:p w14:paraId="006AD3E5" w14:textId="77777777" w:rsidR="001068BE" w:rsidRDefault="00F55D95">
      <w:pPr>
        <w:pStyle w:val="ListParagraph"/>
        <w:numPr>
          <w:ilvl w:val="1"/>
          <w:numId w:val="5"/>
        </w:numPr>
        <w:tabs>
          <w:tab w:val="left" w:pos="815"/>
          <w:tab w:val="left" w:pos="1153"/>
        </w:tabs>
        <w:ind w:right="24"/>
        <w:jc w:val="both"/>
        <w:rPr>
          <w:sz w:val="24"/>
        </w:rPr>
      </w:pPr>
      <w:r>
        <w:rPr>
          <w:sz w:val="24"/>
        </w:rPr>
        <w:t>Any monies due from the Supplier to the Buyer that are not able to be: (</w:t>
      </w:r>
      <w:proofErr w:type="spellStart"/>
      <w:r>
        <w:rPr>
          <w:sz w:val="24"/>
        </w:rPr>
        <w:t>i</w:t>
      </w:r>
      <w:proofErr w:type="spellEnd"/>
      <w:r>
        <w:rPr>
          <w:sz w:val="24"/>
        </w:rPr>
        <w:t>) set off against Charges due from the Buyer to the Supplier; or (</w:t>
      </w:r>
      <w:proofErr w:type="spellStart"/>
      <w:r>
        <w:rPr>
          <w:sz w:val="24"/>
        </w:rPr>
        <w:t>i</w:t>
      </w:r>
      <w:proofErr w:type="spellEnd"/>
      <w:r>
        <w:rPr>
          <w:sz w:val="24"/>
        </w:rPr>
        <w:t>) credited to the Buyer via a credit note from the Supplier, shall be paid directly b</w:t>
      </w:r>
      <w:r>
        <w:rPr>
          <w:sz w:val="24"/>
        </w:rPr>
        <w:t xml:space="preserve">y the Supplier to the Buyer within fourteen (14) days of the date of written notice from the Buyer to the Supplier requesting such payment to be made to the </w:t>
      </w:r>
      <w:r>
        <w:rPr>
          <w:spacing w:val="-2"/>
          <w:sz w:val="24"/>
        </w:rPr>
        <w:t>Buyer.</w:t>
      </w:r>
    </w:p>
    <w:p w14:paraId="1D4FA753" w14:textId="77777777" w:rsidR="001068BE" w:rsidRDefault="00F55D95">
      <w:pPr>
        <w:pStyle w:val="Heading1"/>
        <w:numPr>
          <w:ilvl w:val="0"/>
          <w:numId w:val="5"/>
        </w:numPr>
        <w:tabs>
          <w:tab w:val="left" w:pos="381"/>
        </w:tabs>
        <w:spacing w:before="241"/>
        <w:ind w:left="381" w:hanging="358"/>
      </w:pPr>
      <w:r>
        <w:t>CALL</w:t>
      </w:r>
      <w:r>
        <w:rPr>
          <w:spacing w:val="-17"/>
        </w:rPr>
        <w:t xml:space="preserve"> </w:t>
      </w:r>
      <w:r>
        <w:t>OFF</w:t>
      </w:r>
      <w:r>
        <w:rPr>
          <w:spacing w:val="-17"/>
        </w:rPr>
        <w:t xml:space="preserve"> </w:t>
      </w:r>
      <w:r>
        <w:t>CONTRACT</w:t>
      </w:r>
      <w:r>
        <w:rPr>
          <w:spacing w:val="-15"/>
        </w:rPr>
        <w:t xml:space="preserve"> </w:t>
      </w:r>
      <w:r>
        <w:rPr>
          <w:spacing w:val="-2"/>
        </w:rPr>
        <w:t>CHARGES</w:t>
      </w:r>
    </w:p>
    <w:p w14:paraId="13D2D84C" w14:textId="77777777" w:rsidR="001068BE" w:rsidRDefault="00F55D95">
      <w:pPr>
        <w:pStyle w:val="ListParagraph"/>
        <w:numPr>
          <w:ilvl w:val="1"/>
          <w:numId w:val="5"/>
        </w:numPr>
        <w:tabs>
          <w:tab w:val="left" w:pos="815"/>
        </w:tabs>
        <w:spacing w:before="240"/>
        <w:ind w:right="21"/>
        <w:jc w:val="both"/>
        <w:rPr>
          <w:sz w:val="24"/>
        </w:rPr>
      </w:pPr>
      <w:r>
        <w:rPr>
          <w:sz w:val="24"/>
        </w:rPr>
        <w:t>The</w:t>
      </w:r>
      <w:r>
        <w:rPr>
          <w:spacing w:val="-12"/>
          <w:sz w:val="24"/>
        </w:rPr>
        <w:t xml:space="preserve"> </w:t>
      </w:r>
      <w:r>
        <w:rPr>
          <w:sz w:val="24"/>
        </w:rPr>
        <w:t>Charges</w:t>
      </w:r>
      <w:r>
        <w:rPr>
          <w:spacing w:val="-13"/>
          <w:sz w:val="24"/>
        </w:rPr>
        <w:t xml:space="preserve"> </w:t>
      </w:r>
      <w:r>
        <w:rPr>
          <w:sz w:val="24"/>
        </w:rPr>
        <w:t>which</w:t>
      </w:r>
      <w:r>
        <w:rPr>
          <w:spacing w:val="-15"/>
          <w:sz w:val="24"/>
        </w:rPr>
        <w:t xml:space="preserve"> </w:t>
      </w:r>
      <w:r>
        <w:rPr>
          <w:sz w:val="24"/>
        </w:rPr>
        <w:t>are</w:t>
      </w:r>
      <w:r>
        <w:rPr>
          <w:spacing w:val="-15"/>
          <w:sz w:val="24"/>
        </w:rPr>
        <w:t xml:space="preserve"> </w:t>
      </w:r>
      <w:r>
        <w:rPr>
          <w:sz w:val="24"/>
        </w:rPr>
        <w:t>applicable</w:t>
      </w:r>
      <w:r>
        <w:rPr>
          <w:spacing w:val="-15"/>
          <w:sz w:val="24"/>
        </w:rPr>
        <w:t xml:space="preserve"> </w:t>
      </w:r>
      <w:r>
        <w:rPr>
          <w:sz w:val="24"/>
        </w:rPr>
        <w:t>to</w:t>
      </w:r>
      <w:r>
        <w:rPr>
          <w:spacing w:val="-14"/>
          <w:sz w:val="24"/>
        </w:rPr>
        <w:t xml:space="preserve"> </w:t>
      </w:r>
      <w:r>
        <w:rPr>
          <w:sz w:val="24"/>
        </w:rPr>
        <w:t>this</w:t>
      </w:r>
      <w:r>
        <w:rPr>
          <w:spacing w:val="-13"/>
          <w:sz w:val="24"/>
        </w:rPr>
        <w:t xml:space="preserve"> </w:t>
      </w:r>
      <w:r>
        <w:rPr>
          <w:sz w:val="24"/>
        </w:rPr>
        <w:t>Call</w:t>
      </w:r>
      <w:r>
        <w:rPr>
          <w:spacing w:val="-15"/>
          <w:sz w:val="24"/>
        </w:rPr>
        <w:t xml:space="preserve"> </w:t>
      </w:r>
      <w:r>
        <w:rPr>
          <w:sz w:val="24"/>
        </w:rPr>
        <w:t>Off</w:t>
      </w:r>
      <w:r>
        <w:rPr>
          <w:spacing w:val="-12"/>
          <w:sz w:val="24"/>
        </w:rPr>
        <w:t xml:space="preserve"> </w:t>
      </w:r>
      <w:r>
        <w:rPr>
          <w:sz w:val="24"/>
        </w:rPr>
        <w:t>Contract</w:t>
      </w:r>
      <w:r>
        <w:rPr>
          <w:spacing w:val="-14"/>
          <w:sz w:val="24"/>
        </w:rPr>
        <w:t xml:space="preserve"> </w:t>
      </w:r>
      <w:r>
        <w:rPr>
          <w:sz w:val="24"/>
        </w:rPr>
        <w:t>are</w:t>
      </w:r>
      <w:r>
        <w:rPr>
          <w:spacing w:val="-12"/>
          <w:sz w:val="24"/>
        </w:rPr>
        <w:t xml:space="preserve"> </w:t>
      </w:r>
      <w:r>
        <w:rPr>
          <w:sz w:val="24"/>
        </w:rPr>
        <w:t>set</w:t>
      </w:r>
      <w:r>
        <w:rPr>
          <w:spacing w:val="-14"/>
          <w:sz w:val="24"/>
        </w:rPr>
        <w:t xml:space="preserve"> </w:t>
      </w:r>
      <w:r>
        <w:rPr>
          <w:sz w:val="24"/>
        </w:rPr>
        <w:t>out</w:t>
      </w:r>
      <w:r>
        <w:rPr>
          <w:spacing w:val="-14"/>
          <w:sz w:val="24"/>
        </w:rPr>
        <w:t xml:space="preserve"> </w:t>
      </w:r>
      <w:r>
        <w:rPr>
          <w:sz w:val="24"/>
        </w:rPr>
        <w:t>in</w:t>
      </w:r>
      <w:r>
        <w:rPr>
          <w:spacing w:val="-12"/>
          <w:sz w:val="24"/>
        </w:rPr>
        <w:t xml:space="preserve"> </w:t>
      </w:r>
      <w:r>
        <w:rPr>
          <w:sz w:val="24"/>
        </w:rPr>
        <w:t>Annex 1 of this Call-Off Schedule 5.</w:t>
      </w:r>
    </w:p>
    <w:p w14:paraId="1AC0A2FB" w14:textId="77777777" w:rsidR="001068BE" w:rsidRDefault="00F55D95">
      <w:pPr>
        <w:pStyle w:val="ListParagraph"/>
        <w:numPr>
          <w:ilvl w:val="1"/>
          <w:numId w:val="5"/>
        </w:numPr>
        <w:tabs>
          <w:tab w:val="left" w:pos="814"/>
        </w:tabs>
        <w:ind w:left="814" w:hanging="431"/>
        <w:jc w:val="both"/>
        <w:rPr>
          <w:sz w:val="24"/>
        </w:rPr>
      </w:pPr>
      <w:r>
        <w:rPr>
          <w:sz w:val="24"/>
        </w:rPr>
        <w:t>The</w:t>
      </w:r>
      <w:r>
        <w:rPr>
          <w:spacing w:val="-3"/>
          <w:sz w:val="24"/>
        </w:rPr>
        <w:t xml:space="preserve"> </w:t>
      </w:r>
      <w:r>
        <w:rPr>
          <w:sz w:val="24"/>
        </w:rPr>
        <w:t>Supplier</w:t>
      </w:r>
      <w:r>
        <w:rPr>
          <w:spacing w:val="-6"/>
          <w:sz w:val="24"/>
        </w:rPr>
        <w:t xml:space="preserve"> </w:t>
      </w:r>
      <w:r>
        <w:rPr>
          <w:sz w:val="24"/>
        </w:rPr>
        <w:t>acknowledges</w:t>
      </w:r>
      <w:r>
        <w:rPr>
          <w:spacing w:val="-5"/>
          <w:sz w:val="24"/>
        </w:rPr>
        <w:t xml:space="preserve"> </w:t>
      </w:r>
      <w:r>
        <w:rPr>
          <w:sz w:val="24"/>
        </w:rPr>
        <w:t>and</w:t>
      </w:r>
      <w:r>
        <w:rPr>
          <w:spacing w:val="-5"/>
          <w:sz w:val="24"/>
        </w:rPr>
        <w:t xml:space="preserve"> </w:t>
      </w:r>
      <w:r>
        <w:rPr>
          <w:sz w:val="24"/>
        </w:rPr>
        <w:t>agrees</w:t>
      </w:r>
      <w:r>
        <w:rPr>
          <w:spacing w:val="-2"/>
          <w:sz w:val="24"/>
        </w:rPr>
        <w:t xml:space="preserve"> </w:t>
      </w:r>
      <w:r>
        <w:rPr>
          <w:spacing w:val="-4"/>
          <w:sz w:val="24"/>
        </w:rPr>
        <w:t>that:</w:t>
      </w:r>
    </w:p>
    <w:p w14:paraId="6B393E53" w14:textId="77777777" w:rsidR="001068BE" w:rsidRDefault="00F55D95">
      <w:pPr>
        <w:pStyle w:val="ListParagraph"/>
        <w:numPr>
          <w:ilvl w:val="2"/>
          <w:numId w:val="5"/>
        </w:numPr>
        <w:tabs>
          <w:tab w:val="left" w:pos="1580"/>
          <w:tab w:val="left" w:pos="1583"/>
        </w:tabs>
        <w:ind w:right="24"/>
        <w:jc w:val="both"/>
        <w:rPr>
          <w:sz w:val="24"/>
        </w:rPr>
      </w:pPr>
      <w:r>
        <w:rPr>
          <w:sz w:val="24"/>
        </w:rPr>
        <w:t>in accordance with paragraph 1.1 of Framework Schedule 3 (Framework Prices), the Call Off Contract Charges can in no event exceed the Framework Prices set out in Annex 1 to Framework Schedule 3 (Framework Prices); and</w:t>
      </w:r>
    </w:p>
    <w:p w14:paraId="0E18F51F" w14:textId="77777777" w:rsidR="001068BE" w:rsidRDefault="00F55D95">
      <w:pPr>
        <w:pStyle w:val="ListParagraph"/>
        <w:numPr>
          <w:ilvl w:val="2"/>
          <w:numId w:val="5"/>
        </w:numPr>
        <w:tabs>
          <w:tab w:val="left" w:pos="1580"/>
          <w:tab w:val="left" w:pos="1583"/>
        </w:tabs>
        <w:spacing w:before="200"/>
        <w:ind w:right="23"/>
        <w:jc w:val="both"/>
        <w:rPr>
          <w:sz w:val="24"/>
        </w:rPr>
      </w:pPr>
      <w:r>
        <w:rPr>
          <w:sz w:val="24"/>
        </w:rPr>
        <w:t>subject to paragraph 6 of this Call-Of</w:t>
      </w:r>
      <w:r>
        <w:rPr>
          <w:sz w:val="24"/>
        </w:rPr>
        <w:t>f Schedule 5 (Adjustment of Call Off Contract Charges), the Call Off Contract Charges cannot be increased during the Call Off Contract Period.</w:t>
      </w:r>
    </w:p>
    <w:p w14:paraId="6E8064F9" w14:textId="77777777" w:rsidR="001068BE" w:rsidRDefault="00F55D95">
      <w:pPr>
        <w:pStyle w:val="Heading1"/>
        <w:numPr>
          <w:ilvl w:val="0"/>
          <w:numId w:val="5"/>
        </w:numPr>
        <w:tabs>
          <w:tab w:val="left" w:pos="381"/>
        </w:tabs>
        <w:ind w:left="381" w:hanging="358"/>
      </w:pPr>
      <w:r>
        <w:rPr>
          <w:spacing w:val="-2"/>
        </w:rPr>
        <w:t>COSTS</w:t>
      </w:r>
      <w:r>
        <w:rPr>
          <w:spacing w:val="-8"/>
        </w:rPr>
        <w:t xml:space="preserve"> </w:t>
      </w:r>
      <w:r>
        <w:rPr>
          <w:spacing w:val="-2"/>
        </w:rPr>
        <w:t>AND</w:t>
      </w:r>
      <w:r>
        <w:rPr>
          <w:spacing w:val="-11"/>
        </w:rPr>
        <w:t xml:space="preserve"> </w:t>
      </w:r>
      <w:r>
        <w:rPr>
          <w:spacing w:val="-2"/>
        </w:rPr>
        <w:t>EXPENSES</w:t>
      </w:r>
    </w:p>
    <w:p w14:paraId="4EAEA5EF" w14:textId="77777777" w:rsidR="001068BE" w:rsidRDefault="00F55D95">
      <w:pPr>
        <w:pStyle w:val="ListParagraph"/>
        <w:numPr>
          <w:ilvl w:val="1"/>
          <w:numId w:val="5"/>
        </w:numPr>
        <w:tabs>
          <w:tab w:val="left" w:pos="815"/>
        </w:tabs>
        <w:spacing w:before="240"/>
        <w:ind w:right="22"/>
        <w:jc w:val="both"/>
        <w:rPr>
          <w:sz w:val="24"/>
        </w:rPr>
      </w:pPr>
      <w:r>
        <w:rPr>
          <w:sz w:val="24"/>
        </w:rPr>
        <w:t>Subject</w:t>
      </w:r>
      <w:r>
        <w:rPr>
          <w:spacing w:val="-8"/>
          <w:sz w:val="24"/>
        </w:rPr>
        <w:t xml:space="preserve"> </w:t>
      </w:r>
      <w:r>
        <w:rPr>
          <w:sz w:val="24"/>
        </w:rPr>
        <w:t>to</w:t>
      </w:r>
      <w:r>
        <w:rPr>
          <w:spacing w:val="-6"/>
          <w:sz w:val="24"/>
        </w:rPr>
        <w:t xml:space="preserve"> </w:t>
      </w:r>
      <w:r>
        <w:rPr>
          <w:sz w:val="24"/>
        </w:rPr>
        <w:t>Paragraph</w:t>
      </w:r>
      <w:r>
        <w:rPr>
          <w:spacing w:val="-8"/>
          <w:sz w:val="24"/>
        </w:rPr>
        <w:t xml:space="preserve"> </w:t>
      </w:r>
      <w:r>
        <w:rPr>
          <w:sz w:val="24"/>
        </w:rPr>
        <w:t>3.2,</w:t>
      </w:r>
      <w:r>
        <w:rPr>
          <w:spacing w:val="-8"/>
          <w:sz w:val="24"/>
        </w:rPr>
        <w:t xml:space="preserve"> </w:t>
      </w:r>
      <w:r>
        <w:rPr>
          <w:sz w:val="24"/>
        </w:rPr>
        <w:t>the</w:t>
      </w:r>
      <w:r>
        <w:rPr>
          <w:spacing w:val="-8"/>
          <w:sz w:val="24"/>
        </w:rPr>
        <w:t xml:space="preserve"> </w:t>
      </w:r>
      <w:r>
        <w:rPr>
          <w:sz w:val="24"/>
        </w:rPr>
        <w:t>Charges</w:t>
      </w:r>
      <w:r>
        <w:rPr>
          <w:spacing w:val="-6"/>
          <w:sz w:val="24"/>
        </w:rPr>
        <w:t xml:space="preserve"> </w:t>
      </w:r>
      <w:r>
        <w:rPr>
          <w:sz w:val="24"/>
        </w:rPr>
        <w:t>include</w:t>
      </w:r>
      <w:r>
        <w:rPr>
          <w:spacing w:val="-6"/>
          <w:sz w:val="24"/>
        </w:rPr>
        <w:t xml:space="preserve"> </w:t>
      </w:r>
      <w:r>
        <w:rPr>
          <w:sz w:val="24"/>
        </w:rPr>
        <w:t>all</w:t>
      </w:r>
      <w:r>
        <w:rPr>
          <w:spacing w:val="-7"/>
          <w:sz w:val="24"/>
        </w:rPr>
        <w:t xml:space="preserve"> </w:t>
      </w:r>
      <w:r>
        <w:rPr>
          <w:sz w:val="24"/>
        </w:rPr>
        <w:t>costs</w:t>
      </w:r>
      <w:r>
        <w:rPr>
          <w:spacing w:val="-8"/>
          <w:sz w:val="24"/>
        </w:rPr>
        <w:t xml:space="preserve"> </w:t>
      </w:r>
      <w:r>
        <w:rPr>
          <w:sz w:val="24"/>
        </w:rPr>
        <w:t>and</w:t>
      </w:r>
      <w:r>
        <w:rPr>
          <w:spacing w:val="-8"/>
          <w:sz w:val="24"/>
        </w:rPr>
        <w:t xml:space="preserve"> </w:t>
      </w:r>
      <w:r>
        <w:rPr>
          <w:sz w:val="24"/>
        </w:rPr>
        <w:t>expenses</w:t>
      </w:r>
      <w:r>
        <w:rPr>
          <w:spacing w:val="-6"/>
          <w:sz w:val="24"/>
        </w:rPr>
        <w:t xml:space="preserve"> </w:t>
      </w:r>
      <w:r>
        <w:rPr>
          <w:sz w:val="24"/>
        </w:rPr>
        <w:t xml:space="preserve">relating to the Services </w:t>
      </w:r>
      <w:r>
        <w:rPr>
          <w:sz w:val="24"/>
        </w:rPr>
        <w:t>and/or the Supplier’s performance of its obligations</w:t>
      </w:r>
      <w:r>
        <w:rPr>
          <w:spacing w:val="-1"/>
          <w:sz w:val="24"/>
        </w:rPr>
        <w:t xml:space="preserve"> </w:t>
      </w:r>
      <w:r>
        <w:rPr>
          <w:sz w:val="24"/>
        </w:rPr>
        <w:t>under this Call Off Contract</w:t>
      </w:r>
      <w:r>
        <w:rPr>
          <w:spacing w:val="-2"/>
          <w:sz w:val="24"/>
        </w:rPr>
        <w:t xml:space="preserve"> </w:t>
      </w:r>
      <w:r>
        <w:rPr>
          <w:sz w:val="24"/>
        </w:rPr>
        <w:t>and</w:t>
      </w:r>
      <w:r>
        <w:rPr>
          <w:spacing w:val="-1"/>
          <w:sz w:val="24"/>
        </w:rPr>
        <w:t xml:space="preserve"> </w:t>
      </w:r>
      <w:r>
        <w:rPr>
          <w:sz w:val="24"/>
        </w:rPr>
        <w:t>no further</w:t>
      </w:r>
      <w:r>
        <w:rPr>
          <w:spacing w:val="-1"/>
          <w:sz w:val="24"/>
        </w:rPr>
        <w:t xml:space="preserve"> </w:t>
      </w:r>
      <w:r>
        <w:rPr>
          <w:sz w:val="24"/>
        </w:rPr>
        <w:t>amounts</w:t>
      </w:r>
      <w:r>
        <w:rPr>
          <w:spacing w:val="-2"/>
          <w:sz w:val="24"/>
        </w:rPr>
        <w:t xml:space="preserve"> </w:t>
      </w:r>
      <w:r>
        <w:rPr>
          <w:sz w:val="24"/>
        </w:rPr>
        <w:t>shall</w:t>
      </w:r>
      <w:r>
        <w:rPr>
          <w:spacing w:val="-3"/>
          <w:sz w:val="24"/>
        </w:rPr>
        <w:t xml:space="preserve"> </w:t>
      </w:r>
      <w:r>
        <w:rPr>
          <w:sz w:val="24"/>
        </w:rPr>
        <w:t>be</w:t>
      </w:r>
      <w:r>
        <w:rPr>
          <w:spacing w:val="-2"/>
          <w:sz w:val="24"/>
        </w:rPr>
        <w:t xml:space="preserve"> </w:t>
      </w:r>
      <w:r>
        <w:rPr>
          <w:sz w:val="24"/>
        </w:rPr>
        <w:t>payable</w:t>
      </w:r>
      <w:r>
        <w:rPr>
          <w:spacing w:val="-2"/>
          <w:sz w:val="24"/>
        </w:rPr>
        <w:t xml:space="preserve"> </w:t>
      </w:r>
      <w:r>
        <w:rPr>
          <w:sz w:val="24"/>
        </w:rPr>
        <w:t>by the Buyer</w:t>
      </w:r>
      <w:r>
        <w:rPr>
          <w:spacing w:val="-1"/>
          <w:sz w:val="24"/>
        </w:rPr>
        <w:t xml:space="preserve"> </w:t>
      </w:r>
      <w:r>
        <w:rPr>
          <w:sz w:val="24"/>
        </w:rPr>
        <w:t>to the Supplier</w:t>
      </w:r>
      <w:r>
        <w:rPr>
          <w:spacing w:val="-9"/>
          <w:sz w:val="24"/>
        </w:rPr>
        <w:t xml:space="preserve"> </w:t>
      </w:r>
      <w:r>
        <w:rPr>
          <w:sz w:val="24"/>
        </w:rPr>
        <w:t>in</w:t>
      </w:r>
      <w:r>
        <w:rPr>
          <w:spacing w:val="-8"/>
          <w:sz w:val="24"/>
        </w:rPr>
        <w:t xml:space="preserve"> </w:t>
      </w:r>
      <w:r>
        <w:rPr>
          <w:sz w:val="24"/>
        </w:rPr>
        <w:t>respect</w:t>
      </w:r>
      <w:r>
        <w:rPr>
          <w:spacing w:val="-8"/>
          <w:sz w:val="24"/>
        </w:rPr>
        <w:t xml:space="preserve"> </w:t>
      </w:r>
      <w:r>
        <w:rPr>
          <w:sz w:val="24"/>
        </w:rPr>
        <w:t>of</w:t>
      </w:r>
      <w:r>
        <w:rPr>
          <w:spacing w:val="-8"/>
          <w:sz w:val="24"/>
        </w:rPr>
        <w:t xml:space="preserve"> </w:t>
      </w:r>
      <w:r>
        <w:rPr>
          <w:sz w:val="24"/>
        </w:rPr>
        <w:t>such</w:t>
      </w:r>
      <w:r>
        <w:rPr>
          <w:spacing w:val="-8"/>
          <w:sz w:val="24"/>
        </w:rPr>
        <w:t xml:space="preserve"> </w:t>
      </w:r>
      <w:r>
        <w:rPr>
          <w:sz w:val="24"/>
        </w:rPr>
        <w:t>performance</w:t>
      </w:r>
      <w:r>
        <w:rPr>
          <w:spacing w:val="-8"/>
          <w:sz w:val="24"/>
        </w:rPr>
        <w:t xml:space="preserve"> </w:t>
      </w:r>
      <w:r>
        <w:rPr>
          <w:sz w:val="24"/>
        </w:rPr>
        <w:t>(save</w:t>
      </w:r>
      <w:r>
        <w:rPr>
          <w:spacing w:val="-10"/>
          <w:sz w:val="24"/>
        </w:rPr>
        <w:t xml:space="preserve"> </w:t>
      </w:r>
      <w:r>
        <w:rPr>
          <w:sz w:val="24"/>
        </w:rPr>
        <w:t>as</w:t>
      </w:r>
      <w:r>
        <w:rPr>
          <w:spacing w:val="-9"/>
          <w:sz w:val="24"/>
        </w:rPr>
        <w:t xml:space="preserve"> </w:t>
      </w:r>
      <w:r>
        <w:rPr>
          <w:sz w:val="24"/>
        </w:rPr>
        <w:t>otherwise</w:t>
      </w:r>
      <w:r>
        <w:rPr>
          <w:spacing w:val="-11"/>
          <w:sz w:val="24"/>
        </w:rPr>
        <w:t xml:space="preserve"> </w:t>
      </w:r>
      <w:r>
        <w:rPr>
          <w:sz w:val="24"/>
        </w:rPr>
        <w:t>provided</w:t>
      </w:r>
      <w:r>
        <w:rPr>
          <w:spacing w:val="-10"/>
          <w:sz w:val="24"/>
        </w:rPr>
        <w:t xml:space="preserve"> </w:t>
      </w:r>
      <w:r>
        <w:rPr>
          <w:sz w:val="24"/>
        </w:rPr>
        <w:t>for</w:t>
      </w:r>
      <w:r>
        <w:rPr>
          <w:spacing w:val="-9"/>
          <w:sz w:val="24"/>
        </w:rPr>
        <w:t xml:space="preserve"> </w:t>
      </w:r>
      <w:r>
        <w:rPr>
          <w:sz w:val="24"/>
        </w:rPr>
        <w:t>in</w:t>
      </w:r>
      <w:r>
        <w:rPr>
          <w:spacing w:val="-8"/>
          <w:sz w:val="24"/>
        </w:rPr>
        <w:t xml:space="preserve"> </w:t>
      </w:r>
      <w:r>
        <w:rPr>
          <w:sz w:val="24"/>
        </w:rPr>
        <w:t>the Call-Off Contract</w:t>
      </w:r>
      <w:r>
        <w:rPr>
          <w:spacing w:val="-2"/>
          <w:sz w:val="24"/>
        </w:rPr>
        <w:t xml:space="preserve"> </w:t>
      </w:r>
      <w:r>
        <w:rPr>
          <w:sz w:val="24"/>
        </w:rPr>
        <w:t>and/or Order Form), including in respect</w:t>
      </w:r>
      <w:r>
        <w:rPr>
          <w:spacing w:val="-2"/>
          <w:sz w:val="24"/>
        </w:rPr>
        <w:t xml:space="preserve"> </w:t>
      </w:r>
      <w:r>
        <w:rPr>
          <w:sz w:val="24"/>
        </w:rPr>
        <w:t>of</w:t>
      </w:r>
      <w:r>
        <w:rPr>
          <w:spacing w:val="-2"/>
          <w:sz w:val="24"/>
        </w:rPr>
        <w:t xml:space="preserve"> </w:t>
      </w:r>
      <w:r>
        <w:rPr>
          <w:sz w:val="24"/>
        </w:rPr>
        <w:t>matters</w:t>
      </w:r>
      <w:r>
        <w:rPr>
          <w:spacing w:val="-3"/>
          <w:sz w:val="24"/>
        </w:rPr>
        <w:t xml:space="preserve"> </w:t>
      </w:r>
      <w:r>
        <w:rPr>
          <w:sz w:val="24"/>
        </w:rPr>
        <w:t>such as:</w:t>
      </w:r>
    </w:p>
    <w:p w14:paraId="1D2096DF" w14:textId="77777777" w:rsidR="001068BE" w:rsidRDefault="00F55D95">
      <w:pPr>
        <w:pStyle w:val="ListParagraph"/>
        <w:numPr>
          <w:ilvl w:val="2"/>
          <w:numId w:val="5"/>
        </w:numPr>
        <w:tabs>
          <w:tab w:val="left" w:pos="1580"/>
          <w:tab w:val="left" w:pos="1583"/>
        </w:tabs>
        <w:ind w:right="17"/>
        <w:jc w:val="both"/>
        <w:rPr>
          <w:sz w:val="24"/>
        </w:rPr>
      </w:pPr>
      <w:r>
        <w:rPr>
          <w:sz w:val="24"/>
        </w:rPr>
        <w:t>any incidental expenses that the Supplier incurs, including travel, subsistence and lodging, document or report reproduction, shipping, desktop or office equipment costs req</w:t>
      </w:r>
      <w:r>
        <w:rPr>
          <w:sz w:val="24"/>
        </w:rPr>
        <w:t>uired by the Supplier Personnel, network or data interchange costs or other telecommunications charges; or</w:t>
      </w:r>
    </w:p>
    <w:p w14:paraId="0648A2B6" w14:textId="77777777" w:rsidR="001068BE" w:rsidRDefault="00F55D95">
      <w:pPr>
        <w:pStyle w:val="ListParagraph"/>
        <w:numPr>
          <w:ilvl w:val="2"/>
          <w:numId w:val="5"/>
        </w:numPr>
        <w:tabs>
          <w:tab w:val="left" w:pos="1580"/>
          <w:tab w:val="left" w:pos="1583"/>
        </w:tabs>
        <w:spacing w:before="200"/>
        <w:ind w:right="23"/>
        <w:jc w:val="both"/>
        <w:rPr>
          <w:sz w:val="24"/>
        </w:rPr>
      </w:pPr>
      <w:r>
        <w:rPr>
          <w:sz w:val="24"/>
        </w:rPr>
        <w:t>any</w:t>
      </w:r>
      <w:r>
        <w:rPr>
          <w:spacing w:val="-5"/>
          <w:sz w:val="24"/>
        </w:rPr>
        <w:t xml:space="preserve"> </w:t>
      </w:r>
      <w:r>
        <w:rPr>
          <w:sz w:val="24"/>
        </w:rPr>
        <w:t>amount</w:t>
      </w:r>
      <w:r>
        <w:rPr>
          <w:spacing w:val="-7"/>
          <w:sz w:val="24"/>
        </w:rPr>
        <w:t xml:space="preserve"> </w:t>
      </w:r>
      <w:r>
        <w:rPr>
          <w:sz w:val="24"/>
        </w:rPr>
        <w:t>for</w:t>
      </w:r>
      <w:r>
        <w:rPr>
          <w:spacing w:val="-8"/>
          <w:sz w:val="24"/>
        </w:rPr>
        <w:t xml:space="preserve"> </w:t>
      </w:r>
      <w:r>
        <w:rPr>
          <w:sz w:val="24"/>
        </w:rPr>
        <w:t>any</w:t>
      </w:r>
      <w:r>
        <w:rPr>
          <w:spacing w:val="-5"/>
          <w:sz w:val="24"/>
        </w:rPr>
        <w:t xml:space="preserve"> </w:t>
      </w:r>
      <w:r>
        <w:rPr>
          <w:sz w:val="24"/>
        </w:rPr>
        <w:t>services</w:t>
      </w:r>
      <w:r>
        <w:rPr>
          <w:spacing w:val="-5"/>
          <w:sz w:val="24"/>
        </w:rPr>
        <w:t xml:space="preserve"> </w:t>
      </w:r>
      <w:r>
        <w:rPr>
          <w:sz w:val="24"/>
        </w:rPr>
        <w:t>provided</w:t>
      </w:r>
      <w:r>
        <w:rPr>
          <w:spacing w:val="-5"/>
          <w:sz w:val="24"/>
        </w:rPr>
        <w:t xml:space="preserve"> </w:t>
      </w:r>
      <w:r>
        <w:rPr>
          <w:sz w:val="24"/>
        </w:rPr>
        <w:t>or</w:t>
      </w:r>
      <w:r>
        <w:rPr>
          <w:spacing w:val="-6"/>
          <w:sz w:val="24"/>
        </w:rPr>
        <w:t xml:space="preserve"> </w:t>
      </w:r>
      <w:r>
        <w:rPr>
          <w:sz w:val="24"/>
        </w:rPr>
        <w:t>costs</w:t>
      </w:r>
      <w:r>
        <w:rPr>
          <w:spacing w:val="-7"/>
          <w:sz w:val="24"/>
        </w:rPr>
        <w:t xml:space="preserve"> </w:t>
      </w:r>
      <w:r>
        <w:rPr>
          <w:sz w:val="24"/>
        </w:rPr>
        <w:t>incurred</w:t>
      </w:r>
      <w:r>
        <w:rPr>
          <w:spacing w:val="-7"/>
          <w:sz w:val="24"/>
        </w:rPr>
        <w:t xml:space="preserve"> </w:t>
      </w:r>
      <w:r>
        <w:rPr>
          <w:sz w:val="24"/>
        </w:rPr>
        <w:t>by</w:t>
      </w:r>
      <w:r>
        <w:rPr>
          <w:spacing w:val="-5"/>
          <w:sz w:val="24"/>
        </w:rPr>
        <w:t xml:space="preserve"> </w:t>
      </w:r>
      <w:r>
        <w:rPr>
          <w:sz w:val="24"/>
        </w:rPr>
        <w:t>the</w:t>
      </w:r>
      <w:r>
        <w:rPr>
          <w:spacing w:val="-5"/>
          <w:sz w:val="24"/>
        </w:rPr>
        <w:t xml:space="preserve"> </w:t>
      </w:r>
      <w:r>
        <w:rPr>
          <w:sz w:val="24"/>
        </w:rPr>
        <w:t>Supplier prior to the Call Off Contract Commencement Date.</w:t>
      </w:r>
    </w:p>
    <w:p w14:paraId="2B96CE59" w14:textId="77777777" w:rsidR="001068BE" w:rsidRDefault="001068BE">
      <w:pPr>
        <w:pStyle w:val="ListParagraph"/>
        <w:rPr>
          <w:sz w:val="24"/>
        </w:rPr>
        <w:sectPr w:rsidR="001068BE">
          <w:pgSz w:w="11910" w:h="16840"/>
          <w:pgMar w:top="1540" w:right="1417" w:bottom="1700" w:left="1417" w:header="715" w:footer="1513" w:gutter="0"/>
          <w:cols w:space="720"/>
        </w:sectPr>
      </w:pPr>
    </w:p>
    <w:p w14:paraId="537708F1" w14:textId="77777777" w:rsidR="001068BE" w:rsidRDefault="00F55D95">
      <w:pPr>
        <w:pStyle w:val="ListParagraph"/>
        <w:numPr>
          <w:ilvl w:val="1"/>
          <w:numId w:val="5"/>
        </w:numPr>
        <w:tabs>
          <w:tab w:val="left" w:pos="815"/>
        </w:tabs>
        <w:spacing w:before="82"/>
        <w:ind w:right="23"/>
        <w:jc w:val="both"/>
        <w:rPr>
          <w:sz w:val="24"/>
        </w:rPr>
      </w:pPr>
      <w:r>
        <w:rPr>
          <w:sz w:val="24"/>
        </w:rPr>
        <w:lastRenderedPageBreak/>
        <w:t>Subject to</w:t>
      </w:r>
      <w:r>
        <w:rPr>
          <w:sz w:val="24"/>
        </w:rPr>
        <w:t xml:space="preserve"> Paragraph 3.3, a Worker may, where set out in the Call Off Order Form,</w:t>
      </w:r>
      <w:r>
        <w:rPr>
          <w:spacing w:val="-5"/>
          <w:sz w:val="24"/>
        </w:rPr>
        <w:t xml:space="preserve"> </w:t>
      </w:r>
      <w:r>
        <w:rPr>
          <w:sz w:val="24"/>
        </w:rPr>
        <w:t>claim</w:t>
      </w:r>
      <w:r>
        <w:rPr>
          <w:spacing w:val="-6"/>
          <w:sz w:val="24"/>
        </w:rPr>
        <w:t xml:space="preserve"> </w:t>
      </w:r>
      <w:r>
        <w:rPr>
          <w:sz w:val="24"/>
        </w:rPr>
        <w:t>expenses.</w:t>
      </w:r>
      <w:r>
        <w:rPr>
          <w:spacing w:val="-7"/>
          <w:sz w:val="24"/>
        </w:rPr>
        <w:t xml:space="preserve"> </w:t>
      </w:r>
      <w:r>
        <w:rPr>
          <w:sz w:val="24"/>
        </w:rPr>
        <w:t>Any</w:t>
      </w:r>
      <w:r>
        <w:rPr>
          <w:spacing w:val="-5"/>
          <w:sz w:val="24"/>
        </w:rPr>
        <w:t xml:space="preserve"> </w:t>
      </w:r>
      <w:r>
        <w:rPr>
          <w:sz w:val="24"/>
        </w:rPr>
        <w:t>expenses</w:t>
      </w:r>
      <w:r>
        <w:rPr>
          <w:spacing w:val="-5"/>
          <w:sz w:val="24"/>
        </w:rPr>
        <w:t xml:space="preserve"> </w:t>
      </w:r>
      <w:r>
        <w:rPr>
          <w:sz w:val="24"/>
        </w:rPr>
        <w:t>will</w:t>
      </w:r>
      <w:r>
        <w:rPr>
          <w:spacing w:val="-6"/>
          <w:sz w:val="24"/>
        </w:rPr>
        <w:t xml:space="preserve"> </w:t>
      </w:r>
      <w:r>
        <w:rPr>
          <w:sz w:val="24"/>
        </w:rPr>
        <w:t>only</w:t>
      </w:r>
      <w:r>
        <w:rPr>
          <w:spacing w:val="-5"/>
          <w:sz w:val="24"/>
        </w:rPr>
        <w:t xml:space="preserve"> </w:t>
      </w:r>
      <w:r>
        <w:rPr>
          <w:sz w:val="24"/>
        </w:rPr>
        <w:t>be</w:t>
      </w:r>
      <w:r>
        <w:rPr>
          <w:spacing w:val="-5"/>
          <w:sz w:val="24"/>
        </w:rPr>
        <w:t xml:space="preserve"> </w:t>
      </w:r>
      <w:r>
        <w:rPr>
          <w:sz w:val="24"/>
        </w:rPr>
        <w:t>agreed</w:t>
      </w:r>
      <w:r>
        <w:rPr>
          <w:spacing w:val="-5"/>
          <w:sz w:val="24"/>
        </w:rPr>
        <w:t xml:space="preserve"> </w:t>
      </w:r>
      <w:r>
        <w:rPr>
          <w:sz w:val="24"/>
        </w:rPr>
        <w:t>with</w:t>
      </w:r>
      <w:r>
        <w:rPr>
          <w:spacing w:val="-4"/>
          <w:sz w:val="24"/>
        </w:rPr>
        <w:t xml:space="preserve"> </w:t>
      </w:r>
      <w:r>
        <w:rPr>
          <w:sz w:val="24"/>
        </w:rPr>
        <w:t>the</w:t>
      </w:r>
      <w:r>
        <w:rPr>
          <w:spacing w:val="-5"/>
          <w:sz w:val="24"/>
        </w:rPr>
        <w:t xml:space="preserve"> </w:t>
      </w:r>
      <w:r>
        <w:rPr>
          <w:sz w:val="24"/>
        </w:rPr>
        <w:t>prior</w:t>
      </w:r>
      <w:r>
        <w:rPr>
          <w:spacing w:val="-6"/>
          <w:sz w:val="24"/>
        </w:rPr>
        <w:t xml:space="preserve"> </w:t>
      </w:r>
      <w:r>
        <w:rPr>
          <w:sz w:val="24"/>
        </w:rPr>
        <w:t xml:space="preserve">written permission of the Buyer on a case-by-case basis and will be subject to </w:t>
      </w:r>
      <w:proofErr w:type="spellStart"/>
      <w:r>
        <w:rPr>
          <w:sz w:val="24"/>
        </w:rPr>
        <w:t>i</w:t>
      </w:r>
      <w:proofErr w:type="spellEnd"/>
      <w:r>
        <w:rPr>
          <w:sz w:val="24"/>
        </w:rPr>
        <w:t xml:space="preserve">) the Buyer Expenses Policy (as defined </w:t>
      </w:r>
      <w:r>
        <w:rPr>
          <w:sz w:val="24"/>
        </w:rPr>
        <w:t>in Joint Schedule 1 (Definitions)), as amended from time to time and ii) payment by the Buyer of any applicable statutory employment costs (</w:t>
      </w:r>
      <w:proofErr w:type="spellStart"/>
      <w:proofErr w:type="gramStart"/>
      <w:r>
        <w:rPr>
          <w:sz w:val="24"/>
        </w:rPr>
        <w:t>eg</w:t>
      </w:r>
      <w:proofErr w:type="spellEnd"/>
      <w:proofErr w:type="gramEnd"/>
      <w:r>
        <w:rPr>
          <w:sz w:val="24"/>
        </w:rPr>
        <w:t xml:space="preserve"> Employer’s National Insurance Contributions and the apprenticeship levy).</w:t>
      </w:r>
    </w:p>
    <w:p w14:paraId="189EF2E0" w14:textId="77777777" w:rsidR="001068BE" w:rsidRDefault="00F55D95">
      <w:pPr>
        <w:pStyle w:val="ListParagraph"/>
        <w:numPr>
          <w:ilvl w:val="1"/>
          <w:numId w:val="5"/>
        </w:numPr>
        <w:tabs>
          <w:tab w:val="left" w:pos="815"/>
        </w:tabs>
        <w:ind w:right="21"/>
        <w:jc w:val="both"/>
        <w:rPr>
          <w:sz w:val="24"/>
        </w:rPr>
      </w:pPr>
      <w:r>
        <w:rPr>
          <w:sz w:val="24"/>
        </w:rPr>
        <w:t>For</w:t>
      </w:r>
      <w:r>
        <w:rPr>
          <w:spacing w:val="-13"/>
          <w:sz w:val="24"/>
        </w:rPr>
        <w:t xml:space="preserve"> </w:t>
      </w:r>
      <w:r>
        <w:rPr>
          <w:sz w:val="24"/>
        </w:rPr>
        <w:t>the</w:t>
      </w:r>
      <w:r>
        <w:rPr>
          <w:spacing w:val="-14"/>
          <w:sz w:val="24"/>
        </w:rPr>
        <w:t xml:space="preserve"> </w:t>
      </w:r>
      <w:r>
        <w:rPr>
          <w:sz w:val="24"/>
        </w:rPr>
        <w:t>avoidance</w:t>
      </w:r>
      <w:r>
        <w:rPr>
          <w:spacing w:val="-12"/>
          <w:sz w:val="24"/>
        </w:rPr>
        <w:t xml:space="preserve"> </w:t>
      </w:r>
      <w:r>
        <w:rPr>
          <w:sz w:val="24"/>
        </w:rPr>
        <w:t>of</w:t>
      </w:r>
      <w:r>
        <w:rPr>
          <w:spacing w:val="-12"/>
          <w:sz w:val="24"/>
        </w:rPr>
        <w:t xml:space="preserve"> </w:t>
      </w:r>
      <w:r>
        <w:rPr>
          <w:sz w:val="24"/>
        </w:rPr>
        <w:t>doubt,</w:t>
      </w:r>
      <w:r>
        <w:rPr>
          <w:spacing w:val="-12"/>
          <w:sz w:val="24"/>
        </w:rPr>
        <w:t xml:space="preserve"> </w:t>
      </w:r>
      <w:r>
        <w:rPr>
          <w:sz w:val="24"/>
        </w:rPr>
        <w:t>a</w:t>
      </w:r>
      <w:r>
        <w:rPr>
          <w:spacing w:val="-14"/>
          <w:sz w:val="24"/>
        </w:rPr>
        <w:t xml:space="preserve"> </w:t>
      </w:r>
      <w:r>
        <w:rPr>
          <w:sz w:val="24"/>
        </w:rPr>
        <w:t>Worker</w:t>
      </w:r>
      <w:r>
        <w:rPr>
          <w:spacing w:val="-13"/>
          <w:sz w:val="24"/>
        </w:rPr>
        <w:t xml:space="preserve"> </w:t>
      </w:r>
      <w:r>
        <w:rPr>
          <w:sz w:val="24"/>
        </w:rPr>
        <w:t>shall</w:t>
      </w:r>
      <w:r>
        <w:rPr>
          <w:spacing w:val="-16"/>
          <w:sz w:val="24"/>
        </w:rPr>
        <w:t xml:space="preserve"> </w:t>
      </w:r>
      <w:r>
        <w:rPr>
          <w:sz w:val="24"/>
        </w:rPr>
        <w:t>only</w:t>
      </w:r>
      <w:r>
        <w:rPr>
          <w:spacing w:val="-13"/>
          <w:sz w:val="24"/>
        </w:rPr>
        <w:t xml:space="preserve"> </w:t>
      </w:r>
      <w:r>
        <w:rPr>
          <w:sz w:val="24"/>
        </w:rPr>
        <w:t>be</w:t>
      </w:r>
      <w:r>
        <w:rPr>
          <w:spacing w:val="-14"/>
          <w:sz w:val="24"/>
        </w:rPr>
        <w:t xml:space="preserve"> </w:t>
      </w:r>
      <w:r>
        <w:rPr>
          <w:sz w:val="24"/>
        </w:rPr>
        <w:t>entitled</w:t>
      </w:r>
      <w:r>
        <w:rPr>
          <w:spacing w:val="-12"/>
          <w:sz w:val="24"/>
        </w:rPr>
        <w:t xml:space="preserve"> </w:t>
      </w:r>
      <w:r>
        <w:rPr>
          <w:sz w:val="24"/>
        </w:rPr>
        <w:t>to</w:t>
      </w:r>
      <w:r>
        <w:rPr>
          <w:spacing w:val="-12"/>
          <w:sz w:val="24"/>
        </w:rPr>
        <w:t xml:space="preserve"> </w:t>
      </w:r>
      <w:r>
        <w:rPr>
          <w:sz w:val="24"/>
        </w:rPr>
        <w:t>charge</w:t>
      </w:r>
      <w:r>
        <w:rPr>
          <w:spacing w:val="-14"/>
          <w:sz w:val="24"/>
        </w:rPr>
        <w:t xml:space="preserve"> </w:t>
      </w:r>
      <w:r>
        <w:rPr>
          <w:sz w:val="24"/>
        </w:rPr>
        <w:t>expenses under</w:t>
      </w:r>
      <w:r>
        <w:rPr>
          <w:spacing w:val="-6"/>
          <w:sz w:val="24"/>
        </w:rPr>
        <w:t xml:space="preserve"> </w:t>
      </w:r>
      <w:r>
        <w:rPr>
          <w:sz w:val="24"/>
        </w:rPr>
        <w:t>Paragraph</w:t>
      </w:r>
      <w:r>
        <w:rPr>
          <w:spacing w:val="-7"/>
          <w:sz w:val="24"/>
        </w:rPr>
        <w:t xml:space="preserve"> </w:t>
      </w:r>
      <w:r>
        <w:rPr>
          <w:sz w:val="24"/>
        </w:rPr>
        <w:t>3.2</w:t>
      </w:r>
      <w:r>
        <w:rPr>
          <w:spacing w:val="-5"/>
          <w:sz w:val="24"/>
        </w:rPr>
        <w:t xml:space="preserve"> </w:t>
      </w:r>
      <w:r>
        <w:rPr>
          <w:sz w:val="24"/>
        </w:rPr>
        <w:t>of</w:t>
      </w:r>
      <w:r>
        <w:rPr>
          <w:spacing w:val="-5"/>
          <w:sz w:val="24"/>
        </w:rPr>
        <w:t xml:space="preserve"> </w:t>
      </w:r>
      <w:r>
        <w:rPr>
          <w:sz w:val="24"/>
        </w:rPr>
        <w:t>this</w:t>
      </w:r>
      <w:r>
        <w:rPr>
          <w:spacing w:val="-6"/>
          <w:sz w:val="24"/>
        </w:rPr>
        <w:t xml:space="preserve"> </w:t>
      </w:r>
      <w:r>
        <w:rPr>
          <w:sz w:val="24"/>
        </w:rPr>
        <w:t>Call-Off</w:t>
      </w:r>
      <w:r>
        <w:rPr>
          <w:spacing w:val="-7"/>
          <w:sz w:val="24"/>
        </w:rPr>
        <w:t xml:space="preserve"> </w:t>
      </w:r>
      <w:r>
        <w:rPr>
          <w:sz w:val="24"/>
        </w:rPr>
        <w:t>Schedule</w:t>
      </w:r>
      <w:r>
        <w:rPr>
          <w:spacing w:val="-7"/>
          <w:sz w:val="24"/>
        </w:rPr>
        <w:t xml:space="preserve"> </w:t>
      </w:r>
      <w:r>
        <w:rPr>
          <w:sz w:val="24"/>
        </w:rPr>
        <w:t>5</w:t>
      </w:r>
      <w:r>
        <w:rPr>
          <w:spacing w:val="-5"/>
          <w:sz w:val="24"/>
        </w:rPr>
        <w:t xml:space="preserve"> </w:t>
      </w:r>
      <w:r>
        <w:rPr>
          <w:sz w:val="24"/>
        </w:rPr>
        <w:t>to</w:t>
      </w:r>
      <w:r>
        <w:rPr>
          <w:spacing w:val="-6"/>
          <w:sz w:val="24"/>
        </w:rPr>
        <w:t xml:space="preserve"> </w:t>
      </w:r>
      <w:r>
        <w:rPr>
          <w:sz w:val="24"/>
        </w:rPr>
        <w:t>the</w:t>
      </w:r>
      <w:r>
        <w:rPr>
          <w:spacing w:val="-5"/>
          <w:sz w:val="24"/>
        </w:rPr>
        <w:t xml:space="preserve"> </w:t>
      </w:r>
      <w:r>
        <w:rPr>
          <w:sz w:val="24"/>
        </w:rPr>
        <w:t>Buyer</w:t>
      </w:r>
      <w:r>
        <w:rPr>
          <w:spacing w:val="-6"/>
          <w:sz w:val="24"/>
        </w:rPr>
        <w:t xml:space="preserve"> </w:t>
      </w:r>
      <w:r>
        <w:rPr>
          <w:sz w:val="24"/>
        </w:rPr>
        <w:t>to</w:t>
      </w:r>
      <w:r>
        <w:rPr>
          <w:spacing w:val="-5"/>
          <w:sz w:val="24"/>
        </w:rPr>
        <w:t xml:space="preserve"> </w:t>
      </w:r>
      <w:r>
        <w:rPr>
          <w:sz w:val="24"/>
        </w:rPr>
        <w:t>the</w:t>
      </w:r>
      <w:r>
        <w:rPr>
          <w:spacing w:val="-5"/>
          <w:sz w:val="24"/>
        </w:rPr>
        <w:t xml:space="preserve"> </w:t>
      </w:r>
      <w:r>
        <w:rPr>
          <w:sz w:val="24"/>
        </w:rPr>
        <w:t>extent</w:t>
      </w:r>
      <w:r>
        <w:rPr>
          <w:spacing w:val="-7"/>
          <w:sz w:val="24"/>
        </w:rPr>
        <w:t xml:space="preserve"> </w:t>
      </w:r>
      <w:r>
        <w:rPr>
          <w:sz w:val="24"/>
        </w:rPr>
        <w:t>that they are incurred in connection with the Worker providing services under a Worker Contract.</w:t>
      </w:r>
    </w:p>
    <w:p w14:paraId="24D82F61" w14:textId="77777777" w:rsidR="001068BE" w:rsidRDefault="00F55D95">
      <w:pPr>
        <w:pStyle w:val="ListParagraph"/>
        <w:numPr>
          <w:ilvl w:val="1"/>
          <w:numId w:val="5"/>
        </w:numPr>
        <w:tabs>
          <w:tab w:val="left" w:pos="815"/>
        </w:tabs>
        <w:spacing w:before="121"/>
        <w:ind w:right="27"/>
        <w:jc w:val="both"/>
        <w:rPr>
          <w:sz w:val="24"/>
        </w:rPr>
      </w:pPr>
      <w:r>
        <w:rPr>
          <w:sz w:val="24"/>
        </w:rPr>
        <w:t>Expenses will be claimed for using the VMS and paid through the invoicing procedure set out in Paragraph 5 of this Call-Off Schedule 5.</w:t>
      </w:r>
    </w:p>
    <w:p w14:paraId="149E51F7" w14:textId="77777777" w:rsidR="001068BE" w:rsidRDefault="00F55D95">
      <w:pPr>
        <w:pStyle w:val="Heading1"/>
        <w:numPr>
          <w:ilvl w:val="0"/>
          <w:numId w:val="5"/>
        </w:numPr>
        <w:tabs>
          <w:tab w:val="left" w:pos="381"/>
        </w:tabs>
        <w:ind w:left="381" w:hanging="358"/>
      </w:pPr>
      <w:r>
        <w:rPr>
          <w:spacing w:val="-2"/>
        </w:rPr>
        <w:t>PAYMENT</w:t>
      </w:r>
      <w:r>
        <w:t xml:space="preserve"> </w:t>
      </w:r>
      <w:r>
        <w:rPr>
          <w:spacing w:val="-2"/>
        </w:rPr>
        <w:t>TERMS/PAYMENT</w:t>
      </w:r>
      <w:r>
        <w:rPr>
          <w:spacing w:val="5"/>
        </w:rPr>
        <w:t xml:space="preserve"> </w:t>
      </w:r>
      <w:r>
        <w:rPr>
          <w:spacing w:val="-2"/>
        </w:rPr>
        <w:t>PROFILE</w:t>
      </w:r>
    </w:p>
    <w:p w14:paraId="18BB2D46" w14:textId="77777777" w:rsidR="001068BE" w:rsidRDefault="00F55D95">
      <w:pPr>
        <w:pStyle w:val="ListParagraph"/>
        <w:numPr>
          <w:ilvl w:val="1"/>
          <w:numId w:val="5"/>
        </w:numPr>
        <w:tabs>
          <w:tab w:val="left" w:pos="815"/>
        </w:tabs>
        <w:spacing w:before="240"/>
        <w:ind w:right="18"/>
        <w:jc w:val="both"/>
        <w:rPr>
          <w:sz w:val="24"/>
        </w:rPr>
      </w:pPr>
      <w:r>
        <w:rPr>
          <w:sz w:val="24"/>
        </w:rPr>
        <w:t>The payment terms/profile which are applicable to this Call-Off Contract are set out in An</w:t>
      </w:r>
      <w:r>
        <w:rPr>
          <w:sz w:val="24"/>
        </w:rPr>
        <w:t>nex 2 of this Call-Off Schedule 5.</w:t>
      </w:r>
    </w:p>
    <w:p w14:paraId="5FC4A747" w14:textId="77777777" w:rsidR="001068BE" w:rsidRDefault="00F55D95">
      <w:pPr>
        <w:pStyle w:val="Heading1"/>
        <w:numPr>
          <w:ilvl w:val="0"/>
          <w:numId w:val="5"/>
        </w:numPr>
        <w:tabs>
          <w:tab w:val="left" w:pos="381"/>
        </w:tabs>
        <w:ind w:left="381" w:hanging="358"/>
      </w:pPr>
      <w:r>
        <w:t>INVOICING</w:t>
      </w:r>
      <w:r>
        <w:rPr>
          <w:spacing w:val="-14"/>
        </w:rPr>
        <w:t xml:space="preserve"> </w:t>
      </w:r>
      <w:r>
        <w:rPr>
          <w:spacing w:val="-2"/>
        </w:rPr>
        <w:t>PROCEDURE</w:t>
      </w:r>
    </w:p>
    <w:p w14:paraId="16522843" w14:textId="77777777" w:rsidR="001068BE" w:rsidRDefault="00F55D95">
      <w:pPr>
        <w:pStyle w:val="ListParagraph"/>
        <w:numPr>
          <w:ilvl w:val="1"/>
          <w:numId w:val="5"/>
        </w:numPr>
        <w:tabs>
          <w:tab w:val="left" w:pos="815"/>
        </w:tabs>
        <w:spacing w:before="240"/>
        <w:ind w:right="26"/>
        <w:jc w:val="both"/>
        <w:rPr>
          <w:sz w:val="24"/>
        </w:rPr>
      </w:pPr>
      <w:r>
        <w:rPr>
          <w:sz w:val="24"/>
        </w:rPr>
        <w:t>The Buyer shall pay all sums properly due and payable to the Supplier in cleared funds within thirty (30) days of receipt of a valid invoice, submitted to the address specified by the Buyer in the Call</w:t>
      </w:r>
      <w:r>
        <w:rPr>
          <w:sz w:val="24"/>
        </w:rPr>
        <w:t xml:space="preserve"> Off Order Form, and in accordance with the provisions of this Call Off Contract.</w:t>
      </w:r>
    </w:p>
    <w:p w14:paraId="68DF412B" w14:textId="77777777" w:rsidR="001068BE" w:rsidRDefault="00F55D95">
      <w:pPr>
        <w:pStyle w:val="ListParagraph"/>
        <w:numPr>
          <w:ilvl w:val="1"/>
          <w:numId w:val="5"/>
        </w:numPr>
        <w:tabs>
          <w:tab w:val="left" w:pos="815"/>
        </w:tabs>
        <w:ind w:right="22"/>
        <w:jc w:val="both"/>
        <w:rPr>
          <w:sz w:val="24"/>
        </w:rPr>
      </w:pPr>
      <w:r>
        <w:rPr>
          <w:sz w:val="24"/>
        </w:rPr>
        <w:t>The Supplier shall ensure that each invoice (whether submitted electronically through a purchase-to-pay (P2P) automated system (or similar) or in a paper form, as the Buyer m</w:t>
      </w:r>
      <w:r>
        <w:rPr>
          <w:sz w:val="24"/>
        </w:rPr>
        <w:t>ay specify (but, in respect of paper form, subject to paragraph 5.3 below)):</w:t>
      </w:r>
    </w:p>
    <w:p w14:paraId="57D3FC9D" w14:textId="77777777" w:rsidR="001068BE" w:rsidRDefault="00F55D95">
      <w:pPr>
        <w:pStyle w:val="ListParagraph"/>
        <w:numPr>
          <w:ilvl w:val="2"/>
          <w:numId w:val="5"/>
        </w:numPr>
        <w:tabs>
          <w:tab w:val="left" w:pos="1580"/>
        </w:tabs>
        <w:spacing w:before="118"/>
        <w:ind w:left="1580" w:hanging="705"/>
        <w:jc w:val="both"/>
        <w:rPr>
          <w:sz w:val="24"/>
        </w:rPr>
      </w:pPr>
      <w:r>
        <w:rPr>
          <w:spacing w:val="-2"/>
          <w:sz w:val="24"/>
        </w:rPr>
        <w:t>contains:</w:t>
      </w:r>
    </w:p>
    <w:p w14:paraId="7A8F05BF" w14:textId="77777777" w:rsidR="001068BE" w:rsidRDefault="00F55D95">
      <w:pPr>
        <w:pStyle w:val="ListParagraph"/>
        <w:numPr>
          <w:ilvl w:val="3"/>
          <w:numId w:val="5"/>
        </w:numPr>
        <w:tabs>
          <w:tab w:val="left" w:pos="2572"/>
          <w:tab w:val="left" w:pos="2575"/>
        </w:tabs>
        <w:spacing w:before="202"/>
        <w:ind w:right="21"/>
        <w:jc w:val="both"/>
        <w:rPr>
          <w:sz w:val="24"/>
        </w:rPr>
      </w:pPr>
      <w:r>
        <w:rPr>
          <w:sz w:val="24"/>
        </w:rPr>
        <w:t>all appropriate references, including the unique order reference number set out in the Call Off Order Form; and</w:t>
      </w:r>
    </w:p>
    <w:p w14:paraId="5BDC741C" w14:textId="77777777" w:rsidR="001068BE" w:rsidRDefault="00F55D95">
      <w:pPr>
        <w:pStyle w:val="ListParagraph"/>
        <w:numPr>
          <w:ilvl w:val="3"/>
          <w:numId w:val="5"/>
        </w:numPr>
        <w:tabs>
          <w:tab w:val="left" w:pos="2572"/>
          <w:tab w:val="left" w:pos="2575"/>
        </w:tabs>
        <w:ind w:right="22"/>
        <w:jc w:val="both"/>
        <w:rPr>
          <w:sz w:val="24"/>
        </w:rPr>
      </w:pPr>
      <w:r>
        <w:rPr>
          <w:sz w:val="24"/>
        </w:rPr>
        <w:t>a</w:t>
      </w:r>
      <w:r>
        <w:rPr>
          <w:spacing w:val="-6"/>
          <w:sz w:val="24"/>
        </w:rPr>
        <w:t xml:space="preserve"> </w:t>
      </w:r>
      <w:r>
        <w:rPr>
          <w:sz w:val="24"/>
        </w:rPr>
        <w:t>detailed</w:t>
      </w:r>
      <w:r>
        <w:rPr>
          <w:spacing w:val="-8"/>
          <w:sz w:val="24"/>
        </w:rPr>
        <w:t xml:space="preserve"> </w:t>
      </w:r>
      <w:r>
        <w:rPr>
          <w:sz w:val="24"/>
        </w:rPr>
        <w:t>breakdown</w:t>
      </w:r>
      <w:r>
        <w:rPr>
          <w:spacing w:val="-11"/>
          <w:sz w:val="24"/>
        </w:rPr>
        <w:t xml:space="preserve"> </w:t>
      </w:r>
      <w:r>
        <w:rPr>
          <w:sz w:val="24"/>
        </w:rPr>
        <w:t>of</w:t>
      </w:r>
      <w:r>
        <w:rPr>
          <w:spacing w:val="-6"/>
          <w:sz w:val="24"/>
        </w:rPr>
        <w:t xml:space="preserve"> </w:t>
      </w:r>
      <w:r>
        <w:rPr>
          <w:sz w:val="24"/>
        </w:rPr>
        <w:t>the</w:t>
      </w:r>
      <w:r>
        <w:rPr>
          <w:spacing w:val="-6"/>
          <w:sz w:val="24"/>
        </w:rPr>
        <w:t xml:space="preserve"> </w:t>
      </w:r>
      <w:r>
        <w:rPr>
          <w:sz w:val="24"/>
        </w:rPr>
        <w:t>Delivered</w:t>
      </w:r>
      <w:r>
        <w:rPr>
          <w:spacing w:val="-6"/>
          <w:sz w:val="24"/>
        </w:rPr>
        <w:t xml:space="preserve"> </w:t>
      </w:r>
      <w:r>
        <w:rPr>
          <w:sz w:val="24"/>
        </w:rPr>
        <w:t>Services,</w:t>
      </w:r>
      <w:r>
        <w:rPr>
          <w:spacing w:val="-6"/>
          <w:sz w:val="24"/>
        </w:rPr>
        <w:t xml:space="preserve"> </w:t>
      </w:r>
      <w:r>
        <w:rPr>
          <w:sz w:val="24"/>
        </w:rPr>
        <w:t>including</w:t>
      </w:r>
      <w:r>
        <w:rPr>
          <w:spacing w:val="-8"/>
          <w:sz w:val="24"/>
        </w:rPr>
        <w:t xml:space="preserve"> </w:t>
      </w:r>
      <w:r>
        <w:rPr>
          <w:sz w:val="24"/>
        </w:rPr>
        <w:t>the Milestone(s) (if any) and Deliverable(s) within this Call Off Contract to which the Delivered Services relate, against the applicable due and payable Charges; and</w:t>
      </w:r>
    </w:p>
    <w:p w14:paraId="335F3C9A" w14:textId="77777777" w:rsidR="001068BE" w:rsidRDefault="00F55D95">
      <w:pPr>
        <w:pStyle w:val="ListParagraph"/>
        <w:numPr>
          <w:ilvl w:val="2"/>
          <w:numId w:val="5"/>
        </w:numPr>
        <w:tabs>
          <w:tab w:val="left" w:pos="1580"/>
        </w:tabs>
        <w:ind w:left="1580" w:hanging="705"/>
        <w:jc w:val="both"/>
        <w:rPr>
          <w:sz w:val="24"/>
        </w:rPr>
      </w:pPr>
      <w:r>
        <w:rPr>
          <w:sz w:val="24"/>
        </w:rPr>
        <w:t>shows</w:t>
      </w:r>
      <w:r>
        <w:rPr>
          <w:spacing w:val="-1"/>
          <w:sz w:val="24"/>
        </w:rPr>
        <w:t xml:space="preserve"> </w:t>
      </w:r>
      <w:r>
        <w:rPr>
          <w:spacing w:val="-2"/>
          <w:sz w:val="24"/>
        </w:rPr>
        <w:t>separately:</w:t>
      </w:r>
    </w:p>
    <w:p w14:paraId="67A49F08" w14:textId="77777777" w:rsidR="001068BE" w:rsidRDefault="00F55D95">
      <w:pPr>
        <w:pStyle w:val="ListParagraph"/>
        <w:numPr>
          <w:ilvl w:val="3"/>
          <w:numId w:val="5"/>
        </w:numPr>
        <w:tabs>
          <w:tab w:val="left" w:pos="2572"/>
          <w:tab w:val="left" w:pos="2575"/>
        </w:tabs>
        <w:spacing w:before="200"/>
        <w:ind w:right="22"/>
        <w:jc w:val="both"/>
        <w:rPr>
          <w:sz w:val="24"/>
        </w:rPr>
      </w:pPr>
      <w:r>
        <w:rPr>
          <w:sz w:val="24"/>
        </w:rPr>
        <w:t>the VAT added to the due and payable Charges in accordance</w:t>
      </w:r>
      <w:r>
        <w:rPr>
          <w:spacing w:val="-6"/>
          <w:sz w:val="24"/>
        </w:rPr>
        <w:t xml:space="preserve"> </w:t>
      </w:r>
      <w:r>
        <w:rPr>
          <w:sz w:val="24"/>
        </w:rPr>
        <w:t>with</w:t>
      </w:r>
      <w:r>
        <w:rPr>
          <w:spacing w:val="-5"/>
          <w:sz w:val="24"/>
        </w:rPr>
        <w:t xml:space="preserve"> </w:t>
      </w:r>
      <w:r>
        <w:rPr>
          <w:sz w:val="24"/>
        </w:rPr>
        <w:t>Clause</w:t>
      </w:r>
      <w:r>
        <w:rPr>
          <w:spacing w:val="-6"/>
          <w:sz w:val="24"/>
        </w:rPr>
        <w:t xml:space="preserve"> </w:t>
      </w:r>
      <w:r>
        <w:rPr>
          <w:sz w:val="24"/>
        </w:rPr>
        <w:t>4.2(a)</w:t>
      </w:r>
      <w:r>
        <w:rPr>
          <w:spacing w:val="-9"/>
          <w:sz w:val="24"/>
        </w:rPr>
        <w:t xml:space="preserve"> </w:t>
      </w:r>
      <w:r>
        <w:rPr>
          <w:sz w:val="24"/>
        </w:rPr>
        <w:t>of</w:t>
      </w:r>
      <w:r>
        <w:rPr>
          <w:spacing w:val="-6"/>
          <w:sz w:val="24"/>
        </w:rPr>
        <w:t xml:space="preserve"> </w:t>
      </w:r>
      <w:r>
        <w:rPr>
          <w:sz w:val="24"/>
        </w:rPr>
        <w:t>the</w:t>
      </w:r>
      <w:r>
        <w:rPr>
          <w:spacing w:val="-6"/>
          <w:sz w:val="24"/>
        </w:rPr>
        <w:t xml:space="preserve"> </w:t>
      </w:r>
      <w:r>
        <w:rPr>
          <w:sz w:val="24"/>
        </w:rPr>
        <w:t>Core</w:t>
      </w:r>
      <w:r>
        <w:rPr>
          <w:spacing w:val="-6"/>
          <w:sz w:val="24"/>
        </w:rPr>
        <w:t xml:space="preserve"> </w:t>
      </w:r>
      <w:r>
        <w:rPr>
          <w:sz w:val="24"/>
        </w:rPr>
        <w:t>Terms</w:t>
      </w:r>
      <w:r>
        <w:rPr>
          <w:spacing w:val="-6"/>
          <w:sz w:val="24"/>
        </w:rPr>
        <w:t xml:space="preserve"> </w:t>
      </w:r>
      <w:r>
        <w:rPr>
          <w:sz w:val="24"/>
        </w:rPr>
        <w:t>and</w:t>
      </w:r>
      <w:r>
        <w:rPr>
          <w:spacing w:val="-6"/>
          <w:sz w:val="24"/>
        </w:rPr>
        <w:t xml:space="preserve"> </w:t>
      </w:r>
      <w:r>
        <w:rPr>
          <w:sz w:val="24"/>
        </w:rPr>
        <w:t>the</w:t>
      </w:r>
      <w:r>
        <w:rPr>
          <w:spacing w:val="-6"/>
          <w:sz w:val="24"/>
        </w:rPr>
        <w:t xml:space="preserve"> </w:t>
      </w:r>
      <w:r>
        <w:rPr>
          <w:sz w:val="24"/>
        </w:rPr>
        <w:t>tax point date relating to the rate of VAT shown; and</w:t>
      </w:r>
    </w:p>
    <w:p w14:paraId="3175F3DD" w14:textId="77777777" w:rsidR="001068BE" w:rsidRDefault="00F55D95">
      <w:pPr>
        <w:pStyle w:val="ListParagraph"/>
        <w:numPr>
          <w:ilvl w:val="3"/>
          <w:numId w:val="5"/>
        </w:numPr>
        <w:tabs>
          <w:tab w:val="left" w:pos="2572"/>
          <w:tab w:val="left" w:pos="2575"/>
        </w:tabs>
        <w:ind w:right="24"/>
        <w:jc w:val="both"/>
        <w:rPr>
          <w:sz w:val="24"/>
        </w:rPr>
      </w:pPr>
      <w:r>
        <w:rPr>
          <w:sz w:val="24"/>
        </w:rPr>
        <w:t>any expenses claimed by a Worker in accordance with Paragraph 3.2 of this Call-Off Schedule 5.</w:t>
      </w:r>
    </w:p>
    <w:p w14:paraId="151925BA" w14:textId="77777777" w:rsidR="001068BE" w:rsidRDefault="00F55D95">
      <w:pPr>
        <w:pStyle w:val="ListParagraph"/>
        <w:numPr>
          <w:ilvl w:val="2"/>
          <w:numId w:val="5"/>
        </w:numPr>
        <w:tabs>
          <w:tab w:val="left" w:pos="1580"/>
        </w:tabs>
        <w:ind w:left="1580" w:hanging="705"/>
        <w:jc w:val="both"/>
        <w:rPr>
          <w:sz w:val="24"/>
        </w:rPr>
      </w:pPr>
      <w:r>
        <w:rPr>
          <w:sz w:val="24"/>
        </w:rPr>
        <w:t>is</w:t>
      </w:r>
      <w:r>
        <w:rPr>
          <w:spacing w:val="26"/>
          <w:sz w:val="24"/>
        </w:rPr>
        <w:t xml:space="preserve"> </w:t>
      </w:r>
      <w:r>
        <w:rPr>
          <w:sz w:val="24"/>
        </w:rPr>
        <w:t>exclusive</w:t>
      </w:r>
      <w:r>
        <w:rPr>
          <w:spacing w:val="30"/>
          <w:sz w:val="24"/>
        </w:rPr>
        <w:t xml:space="preserve"> </w:t>
      </w:r>
      <w:r>
        <w:rPr>
          <w:sz w:val="24"/>
        </w:rPr>
        <w:t>of</w:t>
      </w:r>
      <w:r>
        <w:rPr>
          <w:spacing w:val="30"/>
          <w:sz w:val="24"/>
        </w:rPr>
        <w:t xml:space="preserve"> </w:t>
      </w:r>
      <w:r>
        <w:rPr>
          <w:sz w:val="24"/>
        </w:rPr>
        <w:t>any</w:t>
      </w:r>
      <w:r>
        <w:rPr>
          <w:spacing w:val="30"/>
          <w:sz w:val="24"/>
        </w:rPr>
        <w:t xml:space="preserve"> </w:t>
      </w:r>
      <w:r>
        <w:rPr>
          <w:sz w:val="24"/>
        </w:rPr>
        <w:t>Management</w:t>
      </w:r>
      <w:r>
        <w:rPr>
          <w:spacing w:val="30"/>
          <w:sz w:val="24"/>
        </w:rPr>
        <w:t xml:space="preserve"> </w:t>
      </w:r>
      <w:r>
        <w:rPr>
          <w:sz w:val="24"/>
        </w:rPr>
        <w:t>Charge</w:t>
      </w:r>
      <w:r>
        <w:rPr>
          <w:spacing w:val="31"/>
          <w:sz w:val="24"/>
        </w:rPr>
        <w:t xml:space="preserve"> </w:t>
      </w:r>
      <w:r>
        <w:rPr>
          <w:sz w:val="24"/>
        </w:rPr>
        <w:t>(and</w:t>
      </w:r>
      <w:r>
        <w:rPr>
          <w:spacing w:val="30"/>
          <w:sz w:val="24"/>
        </w:rPr>
        <w:t xml:space="preserve"> </w:t>
      </w:r>
      <w:r>
        <w:rPr>
          <w:sz w:val="24"/>
        </w:rPr>
        <w:t>the</w:t>
      </w:r>
      <w:r>
        <w:rPr>
          <w:spacing w:val="30"/>
          <w:sz w:val="24"/>
        </w:rPr>
        <w:t xml:space="preserve"> </w:t>
      </w:r>
      <w:r>
        <w:rPr>
          <w:sz w:val="24"/>
        </w:rPr>
        <w:t>Supplier</w:t>
      </w:r>
      <w:r>
        <w:rPr>
          <w:spacing w:val="30"/>
          <w:sz w:val="24"/>
        </w:rPr>
        <w:t xml:space="preserve"> </w:t>
      </w:r>
      <w:r>
        <w:rPr>
          <w:sz w:val="24"/>
        </w:rPr>
        <w:t>shall</w:t>
      </w:r>
      <w:r>
        <w:rPr>
          <w:spacing w:val="29"/>
          <w:sz w:val="24"/>
        </w:rPr>
        <w:t xml:space="preserve"> </w:t>
      </w:r>
      <w:r>
        <w:rPr>
          <w:spacing w:val="-5"/>
          <w:sz w:val="24"/>
        </w:rPr>
        <w:t>not</w:t>
      </w:r>
    </w:p>
    <w:p w14:paraId="00C90C24" w14:textId="77777777" w:rsidR="001068BE" w:rsidRDefault="001068BE">
      <w:pPr>
        <w:pStyle w:val="ListParagraph"/>
        <w:rPr>
          <w:sz w:val="24"/>
        </w:rPr>
        <w:sectPr w:rsidR="001068BE">
          <w:pgSz w:w="11910" w:h="16840"/>
          <w:pgMar w:top="1540" w:right="1417" w:bottom="1700" w:left="1417" w:header="715" w:footer="1513" w:gutter="0"/>
          <w:cols w:space="720"/>
        </w:sectPr>
      </w:pPr>
    </w:p>
    <w:p w14:paraId="3BE38411" w14:textId="77777777" w:rsidR="001068BE" w:rsidRDefault="00F55D95">
      <w:pPr>
        <w:pStyle w:val="BodyText"/>
        <w:spacing w:before="82"/>
        <w:ind w:left="1583" w:right="22"/>
      </w:pPr>
      <w:r>
        <w:lastRenderedPageBreak/>
        <w:t>attempt</w:t>
      </w:r>
      <w:r>
        <w:rPr>
          <w:spacing w:val="-8"/>
        </w:rPr>
        <w:t xml:space="preserve"> </w:t>
      </w:r>
      <w:r>
        <w:t>to</w:t>
      </w:r>
      <w:r>
        <w:rPr>
          <w:spacing w:val="-7"/>
        </w:rPr>
        <w:t xml:space="preserve"> </w:t>
      </w:r>
      <w:r>
        <w:t>increase</w:t>
      </w:r>
      <w:r>
        <w:rPr>
          <w:spacing w:val="-6"/>
        </w:rPr>
        <w:t xml:space="preserve"> </w:t>
      </w:r>
      <w:r>
        <w:t>the</w:t>
      </w:r>
      <w:r>
        <w:rPr>
          <w:spacing w:val="-8"/>
        </w:rPr>
        <w:t xml:space="preserve"> </w:t>
      </w:r>
      <w:r>
        <w:t>Call</w:t>
      </w:r>
      <w:r>
        <w:rPr>
          <w:spacing w:val="-7"/>
        </w:rPr>
        <w:t xml:space="preserve"> </w:t>
      </w:r>
      <w:r>
        <w:t>Off</w:t>
      </w:r>
      <w:r>
        <w:rPr>
          <w:spacing w:val="-6"/>
        </w:rPr>
        <w:t xml:space="preserve"> </w:t>
      </w:r>
      <w:r>
        <w:t>Contract</w:t>
      </w:r>
      <w:r>
        <w:rPr>
          <w:spacing w:val="-8"/>
        </w:rPr>
        <w:t xml:space="preserve"> </w:t>
      </w:r>
      <w:r>
        <w:t>Charges</w:t>
      </w:r>
      <w:r>
        <w:rPr>
          <w:spacing w:val="-9"/>
        </w:rPr>
        <w:t xml:space="preserve"> </w:t>
      </w:r>
      <w:r>
        <w:t>or</w:t>
      </w:r>
      <w:r>
        <w:rPr>
          <w:spacing w:val="-7"/>
        </w:rPr>
        <w:t xml:space="preserve"> </w:t>
      </w:r>
      <w:r>
        <w:t>otherwise</w:t>
      </w:r>
      <w:r>
        <w:rPr>
          <w:spacing w:val="-6"/>
        </w:rPr>
        <w:t xml:space="preserve"> </w:t>
      </w:r>
      <w:r>
        <w:t>recover from</w:t>
      </w:r>
      <w:r>
        <w:rPr>
          <w:spacing w:val="-4"/>
        </w:rPr>
        <w:t xml:space="preserve"> </w:t>
      </w:r>
      <w:r>
        <w:t>the</w:t>
      </w:r>
      <w:r>
        <w:rPr>
          <w:spacing w:val="-5"/>
        </w:rPr>
        <w:t xml:space="preserve"> </w:t>
      </w:r>
      <w:r>
        <w:t>Buyer</w:t>
      </w:r>
      <w:r>
        <w:rPr>
          <w:spacing w:val="-6"/>
        </w:rPr>
        <w:t xml:space="preserve"> </w:t>
      </w:r>
      <w:r>
        <w:t>as</w:t>
      </w:r>
      <w:r>
        <w:rPr>
          <w:spacing w:val="-5"/>
        </w:rPr>
        <w:t xml:space="preserve"> </w:t>
      </w:r>
      <w:r>
        <w:t>a</w:t>
      </w:r>
      <w:r>
        <w:rPr>
          <w:spacing w:val="-5"/>
        </w:rPr>
        <w:t xml:space="preserve"> </w:t>
      </w:r>
      <w:r>
        <w:t>surcharge</w:t>
      </w:r>
      <w:r>
        <w:rPr>
          <w:spacing w:val="-4"/>
        </w:rPr>
        <w:t xml:space="preserve"> </w:t>
      </w:r>
      <w:r>
        <w:t>the</w:t>
      </w:r>
      <w:r>
        <w:rPr>
          <w:spacing w:val="-5"/>
        </w:rPr>
        <w:t xml:space="preserve"> </w:t>
      </w:r>
      <w:r>
        <w:t>Management</w:t>
      </w:r>
      <w:r>
        <w:rPr>
          <w:spacing w:val="-5"/>
        </w:rPr>
        <w:t xml:space="preserve"> </w:t>
      </w:r>
      <w:r>
        <w:t>Charge</w:t>
      </w:r>
      <w:r>
        <w:rPr>
          <w:spacing w:val="-5"/>
        </w:rPr>
        <w:t xml:space="preserve"> </w:t>
      </w:r>
      <w:r>
        <w:t>levied</w:t>
      </w:r>
      <w:r>
        <w:rPr>
          <w:spacing w:val="-5"/>
        </w:rPr>
        <w:t xml:space="preserve"> </w:t>
      </w:r>
      <w:r>
        <w:t>on</w:t>
      </w:r>
      <w:r>
        <w:rPr>
          <w:spacing w:val="-5"/>
        </w:rPr>
        <w:t xml:space="preserve"> </w:t>
      </w:r>
      <w:r>
        <w:t>it</w:t>
      </w:r>
      <w:r>
        <w:rPr>
          <w:spacing w:val="-5"/>
        </w:rPr>
        <w:t xml:space="preserve"> </w:t>
      </w:r>
      <w:r>
        <w:t>by the Authority); and</w:t>
      </w:r>
    </w:p>
    <w:p w14:paraId="224E427E" w14:textId="77777777" w:rsidR="001068BE" w:rsidRDefault="00F55D95">
      <w:pPr>
        <w:pStyle w:val="ListParagraph"/>
        <w:numPr>
          <w:ilvl w:val="2"/>
          <w:numId w:val="5"/>
        </w:numPr>
        <w:tabs>
          <w:tab w:val="left" w:pos="1580"/>
          <w:tab w:val="left" w:pos="1583"/>
        </w:tabs>
        <w:spacing w:before="199"/>
        <w:ind w:right="27"/>
        <w:jc w:val="both"/>
        <w:rPr>
          <w:sz w:val="24"/>
        </w:rPr>
      </w:pPr>
      <w:r>
        <w:rPr>
          <w:sz w:val="24"/>
        </w:rPr>
        <w:t>it is supported</w:t>
      </w:r>
      <w:r>
        <w:rPr>
          <w:spacing w:val="-1"/>
          <w:sz w:val="24"/>
        </w:rPr>
        <w:t xml:space="preserve"> </w:t>
      </w:r>
      <w:r>
        <w:rPr>
          <w:sz w:val="24"/>
        </w:rPr>
        <w:t>by</w:t>
      </w:r>
      <w:r>
        <w:rPr>
          <w:spacing w:val="-2"/>
          <w:sz w:val="24"/>
        </w:rPr>
        <w:t xml:space="preserve"> </w:t>
      </w:r>
      <w:r>
        <w:rPr>
          <w:sz w:val="24"/>
        </w:rPr>
        <w:t>any</w:t>
      </w:r>
      <w:r>
        <w:rPr>
          <w:spacing w:val="-2"/>
          <w:sz w:val="24"/>
        </w:rPr>
        <w:t xml:space="preserve"> </w:t>
      </w:r>
      <w:r>
        <w:rPr>
          <w:sz w:val="24"/>
        </w:rPr>
        <w:t>other</w:t>
      </w:r>
      <w:r>
        <w:rPr>
          <w:spacing w:val="-3"/>
          <w:sz w:val="24"/>
        </w:rPr>
        <w:t xml:space="preserve"> </w:t>
      </w:r>
      <w:r>
        <w:rPr>
          <w:sz w:val="24"/>
        </w:rPr>
        <w:t>documentation reasonably</w:t>
      </w:r>
      <w:r>
        <w:rPr>
          <w:spacing w:val="-2"/>
          <w:sz w:val="24"/>
        </w:rPr>
        <w:t xml:space="preserve"> </w:t>
      </w:r>
      <w:r>
        <w:rPr>
          <w:sz w:val="24"/>
        </w:rPr>
        <w:t>required</w:t>
      </w:r>
      <w:r>
        <w:rPr>
          <w:spacing w:val="-1"/>
          <w:sz w:val="24"/>
        </w:rPr>
        <w:t xml:space="preserve"> </w:t>
      </w:r>
      <w:r>
        <w:rPr>
          <w:sz w:val="24"/>
        </w:rPr>
        <w:t>by</w:t>
      </w:r>
      <w:r>
        <w:rPr>
          <w:spacing w:val="-2"/>
          <w:sz w:val="24"/>
        </w:rPr>
        <w:t xml:space="preserve"> </w:t>
      </w:r>
      <w:r>
        <w:rPr>
          <w:sz w:val="24"/>
        </w:rPr>
        <w:t>the Buyer to substantiate that the invoice is a Valid Invoice.</w:t>
      </w:r>
    </w:p>
    <w:p w14:paraId="2F599133" w14:textId="77777777" w:rsidR="001068BE" w:rsidRDefault="00F55D95">
      <w:pPr>
        <w:pStyle w:val="ListParagraph"/>
        <w:numPr>
          <w:ilvl w:val="1"/>
          <w:numId w:val="5"/>
        </w:numPr>
        <w:tabs>
          <w:tab w:val="left" w:pos="815"/>
        </w:tabs>
        <w:spacing w:before="199"/>
        <w:ind w:right="19"/>
        <w:jc w:val="both"/>
        <w:rPr>
          <w:sz w:val="24"/>
        </w:rPr>
      </w:pPr>
      <w:r>
        <w:rPr>
          <w:sz w:val="24"/>
        </w:rPr>
        <w:t>If the Buyer</w:t>
      </w:r>
      <w:r>
        <w:rPr>
          <w:spacing w:val="-1"/>
          <w:sz w:val="24"/>
        </w:rPr>
        <w:t xml:space="preserve"> </w:t>
      </w:r>
      <w:r>
        <w:rPr>
          <w:sz w:val="24"/>
        </w:rPr>
        <w:t>is a Central Government Body, the Buyer’s right to request paper form invoicing shall be su</w:t>
      </w:r>
      <w:r>
        <w:rPr>
          <w:sz w:val="24"/>
        </w:rPr>
        <w:t xml:space="preserve">bject to procurement policy note 11/15 (available at </w:t>
      </w:r>
      <w:hyperlink r:id="rId9">
        <w:r>
          <w:rPr>
            <w:color w:val="0000FF"/>
            <w:spacing w:val="-2"/>
            <w:sz w:val="24"/>
            <w:u w:val="single" w:color="0000FF"/>
          </w:rPr>
          <w:t>https://assets.publishing.service.gov.uk/government/uploads/s</w:t>
        </w:r>
        <w:r>
          <w:rPr>
            <w:color w:val="0000FF"/>
            <w:spacing w:val="-2"/>
            <w:sz w:val="24"/>
            <w:u w:val="single" w:color="0000FF"/>
          </w:rPr>
          <w:t>ystem/uploads/</w:t>
        </w:r>
      </w:hyperlink>
      <w:r>
        <w:rPr>
          <w:color w:val="0000FF"/>
          <w:spacing w:val="-2"/>
          <w:sz w:val="24"/>
        </w:rPr>
        <w:t xml:space="preserve"> </w:t>
      </w:r>
      <w:hyperlink r:id="rId10">
        <w:proofErr w:type="spellStart"/>
        <w:r>
          <w:rPr>
            <w:color w:val="0000FF"/>
            <w:sz w:val="24"/>
            <w:u w:val="single" w:color="0000FF"/>
          </w:rPr>
          <w:t>attachment_data</w:t>
        </w:r>
        <w:proofErr w:type="spellEnd"/>
        <w:r>
          <w:rPr>
            <w:color w:val="0000FF"/>
            <w:sz w:val="24"/>
            <w:u w:val="single" w:color="0000FF"/>
          </w:rPr>
          <w:t>/file/437471/PPN_e-invoicing.pdf</w:t>
        </w:r>
      </w:hyperlink>
      <w:r>
        <w:rPr>
          <w:sz w:val="24"/>
        </w:rPr>
        <w:t>), which sets out the policy in respect of unstructured electronic invoices submitted by the Supplier to the Buyer (as may be amended from time to time).</w:t>
      </w:r>
    </w:p>
    <w:p w14:paraId="1A241890" w14:textId="77777777" w:rsidR="001068BE" w:rsidRDefault="00F55D95">
      <w:pPr>
        <w:pStyle w:val="ListParagraph"/>
        <w:numPr>
          <w:ilvl w:val="1"/>
          <w:numId w:val="5"/>
        </w:numPr>
        <w:tabs>
          <w:tab w:val="left" w:pos="815"/>
        </w:tabs>
        <w:spacing w:before="121"/>
        <w:ind w:right="26"/>
        <w:jc w:val="both"/>
        <w:rPr>
          <w:sz w:val="24"/>
        </w:rPr>
      </w:pPr>
      <w:r>
        <w:rPr>
          <w:sz w:val="24"/>
        </w:rPr>
        <w:t>The Supplier shall accept the Government Procurement Card as a means of payment for the Services where</w:t>
      </w:r>
      <w:r>
        <w:rPr>
          <w:sz w:val="24"/>
        </w:rPr>
        <w:t xml:space="preserve"> such card is agreed with the Buyer to be a suitable means of payment. The Supplier shall be entitled to recover any merchant fee levied for using the Government Procurement Cards from the </w:t>
      </w:r>
      <w:r>
        <w:rPr>
          <w:spacing w:val="-2"/>
          <w:sz w:val="24"/>
        </w:rPr>
        <w:t>Buyer.</w:t>
      </w:r>
    </w:p>
    <w:p w14:paraId="75CF0747" w14:textId="77777777" w:rsidR="001068BE" w:rsidRDefault="00F55D95">
      <w:pPr>
        <w:pStyle w:val="ListParagraph"/>
        <w:numPr>
          <w:ilvl w:val="1"/>
          <w:numId w:val="5"/>
        </w:numPr>
        <w:tabs>
          <w:tab w:val="left" w:pos="815"/>
        </w:tabs>
        <w:ind w:right="21"/>
        <w:jc w:val="both"/>
        <w:rPr>
          <w:sz w:val="24"/>
        </w:rPr>
      </w:pPr>
      <w:r>
        <w:rPr>
          <w:sz w:val="24"/>
        </w:rPr>
        <w:t>All</w:t>
      </w:r>
      <w:r>
        <w:rPr>
          <w:spacing w:val="-17"/>
          <w:sz w:val="24"/>
        </w:rPr>
        <w:t xml:space="preserve"> </w:t>
      </w:r>
      <w:r>
        <w:rPr>
          <w:sz w:val="24"/>
        </w:rPr>
        <w:t>payments</w:t>
      </w:r>
      <w:r>
        <w:rPr>
          <w:spacing w:val="-16"/>
          <w:sz w:val="24"/>
        </w:rPr>
        <w:t xml:space="preserve"> </w:t>
      </w:r>
      <w:r>
        <w:rPr>
          <w:sz w:val="24"/>
        </w:rPr>
        <w:t>due</w:t>
      </w:r>
      <w:r>
        <w:rPr>
          <w:spacing w:val="-16"/>
          <w:sz w:val="24"/>
        </w:rPr>
        <w:t xml:space="preserve"> </w:t>
      </w:r>
      <w:r>
        <w:rPr>
          <w:sz w:val="24"/>
        </w:rPr>
        <w:t>by</w:t>
      </w:r>
      <w:r>
        <w:rPr>
          <w:spacing w:val="-16"/>
          <w:sz w:val="24"/>
        </w:rPr>
        <w:t xml:space="preserve"> </w:t>
      </w:r>
      <w:r>
        <w:rPr>
          <w:sz w:val="24"/>
        </w:rPr>
        <w:t>one</w:t>
      </w:r>
      <w:r>
        <w:rPr>
          <w:spacing w:val="-13"/>
          <w:sz w:val="24"/>
        </w:rPr>
        <w:t xml:space="preserve"> </w:t>
      </w:r>
      <w:r>
        <w:rPr>
          <w:sz w:val="24"/>
        </w:rPr>
        <w:t>Party</w:t>
      </w:r>
      <w:r>
        <w:rPr>
          <w:spacing w:val="-14"/>
          <w:sz w:val="24"/>
        </w:rPr>
        <w:t xml:space="preserve"> </w:t>
      </w:r>
      <w:r>
        <w:rPr>
          <w:sz w:val="24"/>
        </w:rPr>
        <w:t>to</w:t>
      </w:r>
      <w:r>
        <w:rPr>
          <w:spacing w:val="-16"/>
          <w:sz w:val="24"/>
        </w:rPr>
        <w:t xml:space="preserve"> </w:t>
      </w:r>
      <w:r>
        <w:rPr>
          <w:sz w:val="24"/>
        </w:rPr>
        <w:t>the</w:t>
      </w:r>
      <w:r>
        <w:rPr>
          <w:spacing w:val="-15"/>
          <w:sz w:val="24"/>
        </w:rPr>
        <w:t xml:space="preserve"> </w:t>
      </w:r>
      <w:r>
        <w:rPr>
          <w:sz w:val="24"/>
        </w:rPr>
        <w:t>other</w:t>
      </w:r>
      <w:r>
        <w:rPr>
          <w:spacing w:val="-17"/>
          <w:sz w:val="24"/>
        </w:rPr>
        <w:t xml:space="preserve"> </w:t>
      </w:r>
      <w:r>
        <w:rPr>
          <w:sz w:val="24"/>
        </w:rPr>
        <w:t>shall</w:t>
      </w:r>
      <w:r>
        <w:rPr>
          <w:spacing w:val="-15"/>
          <w:sz w:val="24"/>
        </w:rPr>
        <w:t xml:space="preserve"> </w:t>
      </w:r>
      <w:r>
        <w:rPr>
          <w:sz w:val="24"/>
        </w:rPr>
        <w:t>be</w:t>
      </w:r>
      <w:r>
        <w:rPr>
          <w:spacing w:val="-15"/>
          <w:sz w:val="24"/>
        </w:rPr>
        <w:t xml:space="preserve"> </w:t>
      </w:r>
      <w:r>
        <w:rPr>
          <w:sz w:val="24"/>
        </w:rPr>
        <w:t>made</w:t>
      </w:r>
      <w:r>
        <w:rPr>
          <w:spacing w:val="-15"/>
          <w:sz w:val="24"/>
        </w:rPr>
        <w:t xml:space="preserve"> </w:t>
      </w:r>
      <w:r>
        <w:rPr>
          <w:sz w:val="24"/>
        </w:rPr>
        <w:t>wit</w:t>
      </w:r>
      <w:r>
        <w:rPr>
          <w:sz w:val="24"/>
        </w:rPr>
        <w:t>hin</w:t>
      </w:r>
      <w:r>
        <w:rPr>
          <w:spacing w:val="-16"/>
          <w:sz w:val="24"/>
        </w:rPr>
        <w:t xml:space="preserve"> </w:t>
      </w:r>
      <w:r>
        <w:rPr>
          <w:sz w:val="24"/>
        </w:rPr>
        <w:t>thirty</w:t>
      </w:r>
      <w:r>
        <w:rPr>
          <w:spacing w:val="-17"/>
          <w:sz w:val="24"/>
        </w:rPr>
        <w:t xml:space="preserve"> </w:t>
      </w:r>
      <w:r>
        <w:rPr>
          <w:sz w:val="24"/>
        </w:rPr>
        <w:t>(30)</w:t>
      </w:r>
      <w:r>
        <w:rPr>
          <w:spacing w:val="-16"/>
          <w:sz w:val="24"/>
        </w:rPr>
        <w:t xml:space="preserve"> </w:t>
      </w:r>
      <w:r>
        <w:rPr>
          <w:sz w:val="24"/>
        </w:rPr>
        <w:t>days of</w:t>
      </w:r>
      <w:r>
        <w:rPr>
          <w:spacing w:val="-12"/>
          <w:sz w:val="24"/>
        </w:rPr>
        <w:t xml:space="preserve"> </w:t>
      </w:r>
      <w:r>
        <w:rPr>
          <w:sz w:val="24"/>
        </w:rPr>
        <w:t>receipt</w:t>
      </w:r>
      <w:r>
        <w:rPr>
          <w:spacing w:val="-14"/>
          <w:sz w:val="24"/>
        </w:rPr>
        <w:t xml:space="preserve"> </w:t>
      </w:r>
      <w:r>
        <w:rPr>
          <w:sz w:val="24"/>
        </w:rPr>
        <w:t>of</w:t>
      </w:r>
      <w:r>
        <w:rPr>
          <w:spacing w:val="-12"/>
          <w:sz w:val="24"/>
        </w:rPr>
        <w:t xml:space="preserve"> </w:t>
      </w:r>
      <w:r>
        <w:rPr>
          <w:sz w:val="24"/>
        </w:rPr>
        <w:t>a</w:t>
      </w:r>
      <w:r>
        <w:rPr>
          <w:spacing w:val="-12"/>
          <w:sz w:val="24"/>
        </w:rPr>
        <w:t xml:space="preserve"> </w:t>
      </w:r>
      <w:r>
        <w:rPr>
          <w:sz w:val="24"/>
        </w:rPr>
        <w:t>Valid</w:t>
      </w:r>
      <w:r>
        <w:rPr>
          <w:spacing w:val="-12"/>
          <w:sz w:val="24"/>
        </w:rPr>
        <w:t xml:space="preserve"> </w:t>
      </w:r>
      <w:r>
        <w:rPr>
          <w:sz w:val="24"/>
        </w:rPr>
        <w:t>Invoice</w:t>
      </w:r>
      <w:r>
        <w:rPr>
          <w:spacing w:val="-11"/>
          <w:sz w:val="24"/>
        </w:rPr>
        <w:t xml:space="preserve"> </w:t>
      </w:r>
      <w:r>
        <w:rPr>
          <w:sz w:val="24"/>
        </w:rPr>
        <w:t>unless</w:t>
      </w:r>
      <w:r>
        <w:rPr>
          <w:spacing w:val="-13"/>
          <w:sz w:val="24"/>
        </w:rPr>
        <w:t xml:space="preserve"> </w:t>
      </w:r>
      <w:r>
        <w:rPr>
          <w:sz w:val="24"/>
        </w:rPr>
        <w:t>otherwise</w:t>
      </w:r>
      <w:r>
        <w:rPr>
          <w:spacing w:val="-11"/>
          <w:sz w:val="24"/>
        </w:rPr>
        <w:t xml:space="preserve"> </w:t>
      </w:r>
      <w:r>
        <w:rPr>
          <w:sz w:val="24"/>
        </w:rPr>
        <w:t>specified</w:t>
      </w:r>
      <w:r>
        <w:rPr>
          <w:spacing w:val="-11"/>
          <w:sz w:val="24"/>
        </w:rPr>
        <w:t xml:space="preserve"> </w:t>
      </w:r>
      <w:r>
        <w:rPr>
          <w:sz w:val="24"/>
        </w:rPr>
        <w:t>in</w:t>
      </w:r>
      <w:r>
        <w:rPr>
          <w:spacing w:val="-11"/>
          <w:sz w:val="24"/>
        </w:rPr>
        <w:t xml:space="preserve"> </w:t>
      </w:r>
      <w:r>
        <w:rPr>
          <w:sz w:val="24"/>
        </w:rPr>
        <w:t>this</w:t>
      </w:r>
      <w:r>
        <w:rPr>
          <w:spacing w:val="-12"/>
          <w:sz w:val="24"/>
        </w:rPr>
        <w:t xml:space="preserve"> </w:t>
      </w:r>
      <w:r>
        <w:rPr>
          <w:sz w:val="24"/>
        </w:rPr>
        <w:t>Call</w:t>
      </w:r>
      <w:r>
        <w:rPr>
          <w:spacing w:val="-12"/>
          <w:sz w:val="24"/>
        </w:rPr>
        <w:t xml:space="preserve"> </w:t>
      </w:r>
      <w:r>
        <w:rPr>
          <w:sz w:val="24"/>
        </w:rPr>
        <w:t>Off</w:t>
      </w:r>
      <w:r>
        <w:rPr>
          <w:spacing w:val="-11"/>
          <w:sz w:val="24"/>
        </w:rPr>
        <w:t xml:space="preserve"> </w:t>
      </w:r>
      <w:r>
        <w:rPr>
          <w:sz w:val="24"/>
        </w:rPr>
        <w:t>Contract, in</w:t>
      </w:r>
      <w:r>
        <w:rPr>
          <w:spacing w:val="-16"/>
          <w:sz w:val="24"/>
        </w:rPr>
        <w:t xml:space="preserve"> </w:t>
      </w:r>
      <w:r>
        <w:rPr>
          <w:sz w:val="24"/>
        </w:rPr>
        <w:t>cleared</w:t>
      </w:r>
      <w:r>
        <w:rPr>
          <w:spacing w:val="-16"/>
          <w:sz w:val="24"/>
        </w:rPr>
        <w:t xml:space="preserve"> </w:t>
      </w:r>
      <w:r>
        <w:rPr>
          <w:sz w:val="24"/>
        </w:rPr>
        <w:t>funds,</w:t>
      </w:r>
      <w:r>
        <w:rPr>
          <w:spacing w:val="-17"/>
          <w:sz w:val="24"/>
        </w:rPr>
        <w:t xml:space="preserve"> </w:t>
      </w:r>
      <w:r>
        <w:rPr>
          <w:sz w:val="24"/>
        </w:rPr>
        <w:t>to</w:t>
      </w:r>
      <w:r>
        <w:rPr>
          <w:spacing w:val="-16"/>
          <w:sz w:val="24"/>
        </w:rPr>
        <w:t xml:space="preserve"> </w:t>
      </w:r>
      <w:r>
        <w:rPr>
          <w:sz w:val="24"/>
        </w:rPr>
        <w:t>such</w:t>
      </w:r>
      <w:r>
        <w:rPr>
          <w:spacing w:val="-14"/>
          <w:sz w:val="24"/>
        </w:rPr>
        <w:t xml:space="preserve"> </w:t>
      </w:r>
      <w:r>
        <w:rPr>
          <w:sz w:val="24"/>
        </w:rPr>
        <w:t>bank</w:t>
      </w:r>
      <w:r>
        <w:rPr>
          <w:spacing w:val="-17"/>
          <w:sz w:val="24"/>
        </w:rPr>
        <w:t xml:space="preserve"> </w:t>
      </w:r>
      <w:r>
        <w:rPr>
          <w:sz w:val="24"/>
        </w:rPr>
        <w:t>or</w:t>
      </w:r>
      <w:r>
        <w:rPr>
          <w:spacing w:val="-17"/>
          <w:sz w:val="24"/>
        </w:rPr>
        <w:t xml:space="preserve"> </w:t>
      </w:r>
      <w:r>
        <w:rPr>
          <w:sz w:val="24"/>
        </w:rPr>
        <w:t>building</w:t>
      </w:r>
      <w:r>
        <w:rPr>
          <w:spacing w:val="-13"/>
          <w:sz w:val="24"/>
        </w:rPr>
        <w:t xml:space="preserve"> </w:t>
      </w:r>
      <w:r>
        <w:rPr>
          <w:sz w:val="24"/>
        </w:rPr>
        <w:t>society</w:t>
      </w:r>
      <w:r>
        <w:rPr>
          <w:spacing w:val="-17"/>
          <w:sz w:val="24"/>
        </w:rPr>
        <w:t xml:space="preserve"> </w:t>
      </w:r>
      <w:r>
        <w:rPr>
          <w:sz w:val="24"/>
        </w:rPr>
        <w:t>account</w:t>
      </w:r>
      <w:r>
        <w:rPr>
          <w:spacing w:val="-17"/>
          <w:sz w:val="24"/>
        </w:rPr>
        <w:t xml:space="preserve"> </w:t>
      </w:r>
      <w:r>
        <w:rPr>
          <w:sz w:val="24"/>
        </w:rPr>
        <w:t>as</w:t>
      </w:r>
      <w:r>
        <w:rPr>
          <w:spacing w:val="-16"/>
          <w:sz w:val="24"/>
        </w:rPr>
        <w:t xml:space="preserve"> </w:t>
      </w:r>
      <w:r>
        <w:rPr>
          <w:sz w:val="24"/>
        </w:rPr>
        <w:t>the</w:t>
      </w:r>
      <w:r>
        <w:rPr>
          <w:spacing w:val="-16"/>
          <w:sz w:val="24"/>
        </w:rPr>
        <w:t xml:space="preserve"> </w:t>
      </w:r>
      <w:r>
        <w:rPr>
          <w:sz w:val="24"/>
        </w:rPr>
        <w:t>recipient</w:t>
      </w:r>
      <w:r>
        <w:rPr>
          <w:spacing w:val="-17"/>
          <w:sz w:val="24"/>
        </w:rPr>
        <w:t xml:space="preserve"> </w:t>
      </w:r>
      <w:r>
        <w:rPr>
          <w:sz w:val="24"/>
        </w:rPr>
        <w:t>Party may from time to time direct.</w:t>
      </w:r>
    </w:p>
    <w:p w14:paraId="22572D20" w14:textId="77777777" w:rsidR="001068BE" w:rsidRDefault="00F55D95">
      <w:pPr>
        <w:pStyle w:val="Heading1"/>
        <w:numPr>
          <w:ilvl w:val="0"/>
          <w:numId w:val="5"/>
        </w:numPr>
        <w:tabs>
          <w:tab w:val="left" w:pos="381"/>
        </w:tabs>
        <w:spacing w:before="241"/>
        <w:ind w:left="381" w:hanging="358"/>
      </w:pPr>
      <w:r>
        <w:rPr>
          <w:spacing w:val="-2"/>
        </w:rPr>
        <w:t>ADJUSTMENT</w:t>
      </w:r>
      <w:r>
        <w:rPr>
          <w:spacing w:val="-6"/>
        </w:rPr>
        <w:t xml:space="preserve"> </w:t>
      </w:r>
      <w:r>
        <w:rPr>
          <w:spacing w:val="-2"/>
        </w:rPr>
        <w:t>OF</w:t>
      </w:r>
      <w:r>
        <w:rPr>
          <w:spacing w:val="-7"/>
        </w:rPr>
        <w:t xml:space="preserve"> </w:t>
      </w:r>
      <w:r>
        <w:rPr>
          <w:spacing w:val="-2"/>
        </w:rPr>
        <w:t>CALL</w:t>
      </w:r>
      <w:r>
        <w:rPr>
          <w:spacing w:val="-9"/>
        </w:rPr>
        <w:t xml:space="preserve"> </w:t>
      </w:r>
      <w:r>
        <w:rPr>
          <w:spacing w:val="-2"/>
        </w:rPr>
        <w:t>OFF</w:t>
      </w:r>
      <w:r>
        <w:rPr>
          <w:spacing w:val="-7"/>
        </w:rPr>
        <w:t xml:space="preserve"> </w:t>
      </w:r>
      <w:r>
        <w:rPr>
          <w:spacing w:val="-2"/>
        </w:rPr>
        <w:t>CONTRACT</w:t>
      </w:r>
      <w:r>
        <w:rPr>
          <w:spacing w:val="-6"/>
        </w:rPr>
        <w:t xml:space="preserve"> </w:t>
      </w:r>
      <w:r>
        <w:rPr>
          <w:spacing w:val="-2"/>
        </w:rPr>
        <w:t>CHARGES</w:t>
      </w:r>
    </w:p>
    <w:p w14:paraId="056AE1B2" w14:textId="77777777" w:rsidR="001068BE" w:rsidRDefault="00F55D95">
      <w:pPr>
        <w:pStyle w:val="ListParagraph"/>
        <w:numPr>
          <w:ilvl w:val="1"/>
          <w:numId w:val="5"/>
        </w:numPr>
        <w:tabs>
          <w:tab w:val="left" w:pos="814"/>
        </w:tabs>
        <w:spacing w:before="240"/>
        <w:ind w:left="814" w:hanging="431"/>
        <w:rPr>
          <w:sz w:val="24"/>
        </w:rPr>
      </w:pPr>
      <w:r>
        <w:rPr>
          <w:sz w:val="24"/>
        </w:rPr>
        <w:t>The</w:t>
      </w:r>
      <w:r>
        <w:rPr>
          <w:spacing w:val="-3"/>
          <w:sz w:val="24"/>
        </w:rPr>
        <w:t xml:space="preserve"> </w:t>
      </w:r>
      <w:r>
        <w:rPr>
          <w:sz w:val="24"/>
        </w:rPr>
        <w:t>Charges</w:t>
      </w:r>
      <w:r>
        <w:rPr>
          <w:spacing w:val="-2"/>
          <w:sz w:val="24"/>
        </w:rPr>
        <w:t xml:space="preserve"> </w:t>
      </w:r>
      <w:r>
        <w:rPr>
          <w:sz w:val="24"/>
        </w:rPr>
        <w:t>shall</w:t>
      </w:r>
      <w:r>
        <w:rPr>
          <w:spacing w:val="-3"/>
          <w:sz w:val="24"/>
        </w:rPr>
        <w:t xml:space="preserve"> </w:t>
      </w:r>
      <w:r>
        <w:rPr>
          <w:sz w:val="24"/>
        </w:rPr>
        <w:t>only</w:t>
      </w:r>
      <w:r>
        <w:rPr>
          <w:spacing w:val="-6"/>
          <w:sz w:val="24"/>
        </w:rPr>
        <w:t xml:space="preserve"> </w:t>
      </w:r>
      <w:r>
        <w:rPr>
          <w:sz w:val="24"/>
        </w:rPr>
        <w:t>be</w:t>
      </w:r>
      <w:r>
        <w:rPr>
          <w:spacing w:val="-2"/>
          <w:sz w:val="24"/>
        </w:rPr>
        <w:t xml:space="preserve"> </w:t>
      </w:r>
      <w:r>
        <w:rPr>
          <w:sz w:val="24"/>
        </w:rPr>
        <w:t>varied</w:t>
      </w:r>
      <w:r>
        <w:rPr>
          <w:spacing w:val="-2"/>
          <w:sz w:val="24"/>
        </w:rPr>
        <w:t xml:space="preserve"> </w:t>
      </w:r>
      <w:r>
        <w:rPr>
          <w:sz w:val="24"/>
        </w:rPr>
        <w:t>due</w:t>
      </w:r>
      <w:r>
        <w:rPr>
          <w:spacing w:val="-5"/>
          <w:sz w:val="24"/>
        </w:rPr>
        <w:t xml:space="preserve"> to:</w:t>
      </w:r>
    </w:p>
    <w:p w14:paraId="70611E90" w14:textId="77777777" w:rsidR="001068BE" w:rsidRDefault="00F55D95">
      <w:pPr>
        <w:pStyle w:val="ListParagraph"/>
        <w:numPr>
          <w:ilvl w:val="2"/>
          <w:numId w:val="5"/>
        </w:numPr>
        <w:tabs>
          <w:tab w:val="left" w:pos="1580"/>
        </w:tabs>
        <w:ind w:left="1580" w:hanging="705"/>
        <w:rPr>
          <w:sz w:val="24"/>
        </w:rPr>
      </w:pPr>
      <w:r>
        <w:rPr>
          <w:sz w:val="24"/>
        </w:rPr>
        <w:t>a</w:t>
      </w:r>
      <w:r>
        <w:rPr>
          <w:spacing w:val="-3"/>
          <w:sz w:val="24"/>
        </w:rPr>
        <w:t xml:space="preserve"> </w:t>
      </w:r>
      <w:r>
        <w:rPr>
          <w:sz w:val="24"/>
        </w:rPr>
        <w:t>Specific</w:t>
      </w:r>
      <w:r>
        <w:rPr>
          <w:spacing w:val="-3"/>
          <w:sz w:val="24"/>
        </w:rPr>
        <w:t xml:space="preserve"> </w:t>
      </w:r>
      <w:r>
        <w:rPr>
          <w:sz w:val="24"/>
        </w:rPr>
        <w:t>Change</w:t>
      </w:r>
      <w:r>
        <w:rPr>
          <w:spacing w:val="-5"/>
          <w:sz w:val="24"/>
        </w:rPr>
        <w:t xml:space="preserve"> </w:t>
      </w:r>
      <w:r>
        <w:rPr>
          <w:sz w:val="24"/>
        </w:rPr>
        <w:t>in</w:t>
      </w:r>
      <w:r>
        <w:rPr>
          <w:spacing w:val="-3"/>
          <w:sz w:val="24"/>
        </w:rPr>
        <w:t xml:space="preserve"> </w:t>
      </w:r>
      <w:r>
        <w:rPr>
          <w:sz w:val="24"/>
        </w:rPr>
        <w:t>Law</w:t>
      </w:r>
      <w:r>
        <w:rPr>
          <w:spacing w:val="-3"/>
          <w:sz w:val="24"/>
        </w:rPr>
        <w:t xml:space="preserve"> </w:t>
      </w:r>
      <w:r>
        <w:rPr>
          <w:sz w:val="24"/>
        </w:rPr>
        <w:t>in</w:t>
      </w:r>
      <w:r>
        <w:rPr>
          <w:spacing w:val="-3"/>
          <w:sz w:val="24"/>
        </w:rPr>
        <w:t xml:space="preserve"> </w:t>
      </w:r>
      <w:r>
        <w:rPr>
          <w:sz w:val="24"/>
        </w:rPr>
        <w:t>accordance</w:t>
      </w:r>
      <w:r>
        <w:rPr>
          <w:spacing w:val="-2"/>
          <w:sz w:val="24"/>
        </w:rPr>
        <w:t xml:space="preserve"> </w:t>
      </w:r>
      <w:r>
        <w:rPr>
          <w:sz w:val="24"/>
        </w:rPr>
        <w:t>with</w:t>
      </w:r>
      <w:r>
        <w:rPr>
          <w:spacing w:val="-5"/>
          <w:sz w:val="24"/>
        </w:rPr>
        <w:t xml:space="preserve"> </w:t>
      </w:r>
      <w:r>
        <w:rPr>
          <w:sz w:val="24"/>
        </w:rPr>
        <w:t>Clause</w:t>
      </w:r>
      <w:r>
        <w:rPr>
          <w:spacing w:val="-3"/>
          <w:sz w:val="24"/>
        </w:rPr>
        <w:t xml:space="preserve"> </w:t>
      </w:r>
      <w:r>
        <w:rPr>
          <w:spacing w:val="-5"/>
          <w:sz w:val="24"/>
        </w:rPr>
        <w:t>24;</w:t>
      </w:r>
    </w:p>
    <w:p w14:paraId="58DE5D4B" w14:textId="77777777" w:rsidR="001068BE" w:rsidRDefault="00F55D95">
      <w:pPr>
        <w:pStyle w:val="ListParagraph"/>
        <w:numPr>
          <w:ilvl w:val="2"/>
          <w:numId w:val="5"/>
        </w:numPr>
        <w:tabs>
          <w:tab w:val="left" w:pos="1580"/>
          <w:tab w:val="left" w:pos="1583"/>
        </w:tabs>
        <w:spacing w:before="199"/>
        <w:ind w:right="25"/>
        <w:jc w:val="both"/>
        <w:rPr>
          <w:sz w:val="24"/>
        </w:rPr>
      </w:pPr>
      <w:r>
        <w:rPr>
          <w:sz w:val="24"/>
        </w:rPr>
        <w:t>the</w:t>
      </w:r>
      <w:r>
        <w:rPr>
          <w:spacing w:val="-3"/>
          <w:sz w:val="24"/>
        </w:rPr>
        <w:t xml:space="preserve"> </w:t>
      </w:r>
      <w:r>
        <w:rPr>
          <w:sz w:val="24"/>
        </w:rPr>
        <w:t>Supplier</w:t>
      </w:r>
      <w:r>
        <w:rPr>
          <w:spacing w:val="-3"/>
          <w:sz w:val="24"/>
        </w:rPr>
        <w:t xml:space="preserve"> </w:t>
      </w:r>
      <w:r>
        <w:rPr>
          <w:sz w:val="24"/>
        </w:rPr>
        <w:t>reducing</w:t>
      </w:r>
      <w:r>
        <w:rPr>
          <w:spacing w:val="-1"/>
          <w:sz w:val="24"/>
        </w:rPr>
        <w:t xml:space="preserve"> </w:t>
      </w:r>
      <w:r>
        <w:rPr>
          <w:sz w:val="24"/>
        </w:rPr>
        <w:t>its</w:t>
      </w:r>
      <w:r>
        <w:rPr>
          <w:spacing w:val="-1"/>
          <w:sz w:val="24"/>
        </w:rPr>
        <w:t xml:space="preserve"> </w:t>
      </w:r>
      <w:r>
        <w:rPr>
          <w:sz w:val="24"/>
        </w:rPr>
        <w:t>Framework</w:t>
      </w:r>
      <w:r>
        <w:rPr>
          <w:spacing w:val="-4"/>
          <w:sz w:val="24"/>
        </w:rPr>
        <w:t xml:space="preserve"> </w:t>
      </w:r>
      <w:r>
        <w:rPr>
          <w:sz w:val="24"/>
        </w:rPr>
        <w:t>Prices</w:t>
      </w:r>
      <w:r>
        <w:rPr>
          <w:spacing w:val="-4"/>
          <w:sz w:val="24"/>
        </w:rPr>
        <w:t xml:space="preserve"> </w:t>
      </w:r>
      <w:r>
        <w:rPr>
          <w:sz w:val="24"/>
        </w:rPr>
        <w:t>for</w:t>
      </w:r>
      <w:r>
        <w:rPr>
          <w:spacing w:val="-3"/>
          <w:sz w:val="24"/>
        </w:rPr>
        <w:t xml:space="preserve"> </w:t>
      </w:r>
      <w:r>
        <w:rPr>
          <w:sz w:val="24"/>
        </w:rPr>
        <w:t>any</w:t>
      </w:r>
      <w:r>
        <w:rPr>
          <w:spacing w:val="-2"/>
          <w:sz w:val="24"/>
        </w:rPr>
        <w:t xml:space="preserve"> </w:t>
      </w:r>
      <w:r>
        <w:rPr>
          <w:sz w:val="24"/>
        </w:rPr>
        <w:t>Services</w:t>
      </w:r>
      <w:r>
        <w:rPr>
          <w:spacing w:val="-2"/>
          <w:sz w:val="24"/>
        </w:rPr>
        <w:t xml:space="preserve"> </w:t>
      </w:r>
      <w:r>
        <w:rPr>
          <w:sz w:val="24"/>
        </w:rPr>
        <w:t>which</w:t>
      </w:r>
      <w:r>
        <w:rPr>
          <w:spacing w:val="-4"/>
          <w:sz w:val="24"/>
        </w:rPr>
        <w:t xml:space="preserve"> </w:t>
      </w:r>
      <w:r>
        <w:rPr>
          <w:sz w:val="24"/>
        </w:rPr>
        <w:t>are provided under the Contract in accordance with paragraph 4.1 of Framework Schedule 3 (Framework Prices);</w:t>
      </w:r>
    </w:p>
    <w:p w14:paraId="65ADDE23" w14:textId="77777777" w:rsidR="001068BE" w:rsidRDefault="00F55D95">
      <w:pPr>
        <w:pStyle w:val="ListParagraph"/>
        <w:numPr>
          <w:ilvl w:val="2"/>
          <w:numId w:val="5"/>
        </w:numPr>
        <w:tabs>
          <w:tab w:val="left" w:pos="1580"/>
          <w:tab w:val="left" w:pos="1583"/>
        </w:tabs>
        <w:spacing w:before="202"/>
        <w:ind w:right="20"/>
        <w:jc w:val="both"/>
        <w:rPr>
          <w:sz w:val="24"/>
        </w:rPr>
      </w:pPr>
      <w:r>
        <w:rPr>
          <w:sz w:val="24"/>
        </w:rPr>
        <w:t>the outcome of a review in accordance with Call-Off Schedule 3 (Continuous Improvement);</w:t>
      </w:r>
    </w:p>
    <w:p w14:paraId="5A2FC106" w14:textId="77777777" w:rsidR="001068BE" w:rsidRDefault="00F55D95">
      <w:pPr>
        <w:pStyle w:val="ListParagraph"/>
        <w:numPr>
          <w:ilvl w:val="2"/>
          <w:numId w:val="5"/>
        </w:numPr>
        <w:tabs>
          <w:tab w:val="left" w:pos="1580"/>
          <w:tab w:val="left" w:pos="1583"/>
        </w:tabs>
        <w:spacing w:before="200"/>
        <w:ind w:right="16"/>
        <w:jc w:val="both"/>
        <w:rPr>
          <w:sz w:val="24"/>
        </w:rPr>
      </w:pPr>
      <w:r>
        <w:rPr>
          <w:sz w:val="24"/>
        </w:rPr>
        <w:t>a benchmarking review in accordance with Call-Off Schedule</w:t>
      </w:r>
      <w:r>
        <w:rPr>
          <w:sz w:val="24"/>
        </w:rPr>
        <w:t xml:space="preserve"> 16 </w:t>
      </w:r>
      <w:r>
        <w:rPr>
          <w:spacing w:val="-2"/>
          <w:sz w:val="24"/>
        </w:rPr>
        <w:t>(Benchmarking)</w:t>
      </w:r>
    </w:p>
    <w:p w14:paraId="750CFAFD" w14:textId="77777777" w:rsidR="001068BE" w:rsidRDefault="00F55D95">
      <w:pPr>
        <w:pStyle w:val="ListParagraph"/>
        <w:numPr>
          <w:ilvl w:val="2"/>
          <w:numId w:val="5"/>
        </w:numPr>
        <w:tabs>
          <w:tab w:val="left" w:pos="1580"/>
          <w:tab w:val="left" w:pos="1583"/>
        </w:tabs>
        <w:spacing w:before="199"/>
        <w:ind w:right="24"/>
        <w:jc w:val="both"/>
        <w:rPr>
          <w:sz w:val="24"/>
        </w:rPr>
      </w:pPr>
      <w:r>
        <w:rPr>
          <w:sz w:val="24"/>
        </w:rPr>
        <w:t>the relevant Volume Discount being applied in accordance with paragraph 8.2 of this Call-Off Schedule 5; and</w:t>
      </w:r>
    </w:p>
    <w:p w14:paraId="0E05A6C3" w14:textId="77777777" w:rsidR="001068BE" w:rsidRDefault="00F55D95">
      <w:pPr>
        <w:pStyle w:val="ListParagraph"/>
        <w:numPr>
          <w:ilvl w:val="2"/>
          <w:numId w:val="5"/>
        </w:numPr>
        <w:tabs>
          <w:tab w:val="left" w:pos="1580"/>
          <w:tab w:val="left" w:pos="1583"/>
        </w:tabs>
        <w:spacing w:before="201"/>
        <w:ind w:right="26"/>
        <w:jc w:val="both"/>
        <w:rPr>
          <w:sz w:val="24"/>
        </w:rPr>
      </w:pPr>
      <w:r>
        <w:rPr>
          <w:sz w:val="24"/>
        </w:rPr>
        <w:t xml:space="preserve">any other change in Framework Prices agreed under 3 (Framework </w:t>
      </w:r>
      <w:r>
        <w:rPr>
          <w:spacing w:val="-2"/>
          <w:sz w:val="24"/>
        </w:rPr>
        <w:t>Prices).</w:t>
      </w:r>
    </w:p>
    <w:p w14:paraId="09DB3B38" w14:textId="77777777" w:rsidR="001068BE" w:rsidRDefault="00F55D95">
      <w:pPr>
        <w:pStyle w:val="ListParagraph"/>
        <w:numPr>
          <w:ilvl w:val="1"/>
          <w:numId w:val="5"/>
        </w:numPr>
        <w:tabs>
          <w:tab w:val="left" w:pos="815"/>
        </w:tabs>
        <w:spacing w:before="200"/>
        <w:ind w:right="20"/>
        <w:jc w:val="both"/>
        <w:rPr>
          <w:sz w:val="24"/>
        </w:rPr>
      </w:pPr>
      <w:r>
        <w:rPr>
          <w:sz w:val="24"/>
        </w:rPr>
        <w:t>Subject to paragraphs 6.1.1 to 6.1.6 of this Call-Off Sc</w:t>
      </w:r>
      <w:r>
        <w:rPr>
          <w:sz w:val="24"/>
        </w:rPr>
        <w:t>hedule 5, the Charges will remain fixed for the Call-Off Contract Term.</w:t>
      </w:r>
    </w:p>
    <w:p w14:paraId="3A7B858C" w14:textId="77777777" w:rsidR="001068BE" w:rsidRDefault="001068BE">
      <w:pPr>
        <w:pStyle w:val="ListParagraph"/>
        <w:rPr>
          <w:sz w:val="24"/>
        </w:rPr>
        <w:sectPr w:rsidR="001068BE">
          <w:pgSz w:w="11910" w:h="16840"/>
          <w:pgMar w:top="1540" w:right="1417" w:bottom="1700" w:left="1417" w:header="715" w:footer="1513" w:gutter="0"/>
          <w:cols w:space="720"/>
        </w:sectPr>
      </w:pPr>
    </w:p>
    <w:p w14:paraId="2FBF1A29" w14:textId="77777777" w:rsidR="001068BE" w:rsidRDefault="00F55D95">
      <w:pPr>
        <w:pStyle w:val="Heading1"/>
        <w:numPr>
          <w:ilvl w:val="0"/>
          <w:numId w:val="5"/>
        </w:numPr>
        <w:tabs>
          <w:tab w:val="left" w:pos="379"/>
        </w:tabs>
        <w:spacing w:before="82"/>
        <w:ind w:left="379" w:hanging="356"/>
      </w:pPr>
      <w:r>
        <w:rPr>
          <w:spacing w:val="-2"/>
        </w:rPr>
        <w:lastRenderedPageBreak/>
        <w:t>IMPLEMENTATION</w:t>
      </w:r>
      <w:r>
        <w:rPr>
          <w:spacing w:val="-5"/>
        </w:rPr>
        <w:t xml:space="preserve"> </w:t>
      </w:r>
      <w:r>
        <w:rPr>
          <w:spacing w:val="-2"/>
        </w:rPr>
        <w:t>OF</w:t>
      </w:r>
      <w:r>
        <w:rPr>
          <w:spacing w:val="-6"/>
        </w:rPr>
        <w:t xml:space="preserve"> </w:t>
      </w:r>
      <w:r>
        <w:rPr>
          <w:spacing w:val="-2"/>
        </w:rPr>
        <w:t>ADJUSTED</w:t>
      </w:r>
      <w:r>
        <w:rPr>
          <w:spacing w:val="-6"/>
        </w:rPr>
        <w:t xml:space="preserve"> </w:t>
      </w:r>
      <w:r>
        <w:rPr>
          <w:spacing w:val="-2"/>
        </w:rPr>
        <w:t>CALL</w:t>
      </w:r>
      <w:r>
        <w:rPr>
          <w:spacing w:val="-5"/>
        </w:rPr>
        <w:t xml:space="preserve"> </w:t>
      </w:r>
      <w:r>
        <w:rPr>
          <w:spacing w:val="-2"/>
        </w:rPr>
        <w:t>OFF</w:t>
      </w:r>
      <w:r>
        <w:rPr>
          <w:spacing w:val="-6"/>
        </w:rPr>
        <w:t xml:space="preserve"> </w:t>
      </w:r>
      <w:r>
        <w:rPr>
          <w:spacing w:val="-2"/>
        </w:rPr>
        <w:t>CONTRACT</w:t>
      </w:r>
      <w:r>
        <w:rPr>
          <w:spacing w:val="-4"/>
        </w:rPr>
        <w:t xml:space="preserve"> </w:t>
      </w:r>
      <w:r>
        <w:rPr>
          <w:spacing w:val="-2"/>
        </w:rPr>
        <w:t>CHARGES</w:t>
      </w:r>
    </w:p>
    <w:p w14:paraId="515B699D" w14:textId="77777777" w:rsidR="001068BE" w:rsidRDefault="00F55D95">
      <w:pPr>
        <w:pStyle w:val="ListParagraph"/>
        <w:numPr>
          <w:ilvl w:val="1"/>
          <w:numId w:val="5"/>
        </w:numPr>
        <w:tabs>
          <w:tab w:val="left" w:pos="815"/>
        </w:tabs>
        <w:spacing w:before="240"/>
        <w:ind w:right="21"/>
        <w:jc w:val="both"/>
        <w:rPr>
          <w:sz w:val="24"/>
        </w:rPr>
      </w:pPr>
      <w:r>
        <w:rPr>
          <w:sz w:val="24"/>
        </w:rPr>
        <w:t>Variations in accordance with the provisions of this Call-Off Schedule 5 to all or</w:t>
      </w:r>
      <w:r>
        <w:rPr>
          <w:spacing w:val="-12"/>
          <w:sz w:val="24"/>
        </w:rPr>
        <w:t xml:space="preserve"> </w:t>
      </w:r>
      <w:r>
        <w:rPr>
          <w:sz w:val="24"/>
        </w:rPr>
        <w:t>part</w:t>
      </w:r>
      <w:r>
        <w:rPr>
          <w:spacing w:val="-14"/>
          <w:sz w:val="24"/>
        </w:rPr>
        <w:t xml:space="preserve"> </w:t>
      </w:r>
      <w:r>
        <w:rPr>
          <w:sz w:val="24"/>
        </w:rPr>
        <w:t>of</w:t>
      </w:r>
      <w:r>
        <w:rPr>
          <w:spacing w:val="-13"/>
          <w:sz w:val="24"/>
        </w:rPr>
        <w:t xml:space="preserve"> </w:t>
      </w:r>
      <w:r>
        <w:rPr>
          <w:sz w:val="24"/>
        </w:rPr>
        <w:t>the</w:t>
      </w:r>
      <w:r>
        <w:rPr>
          <w:spacing w:val="-13"/>
          <w:sz w:val="24"/>
        </w:rPr>
        <w:t xml:space="preserve"> </w:t>
      </w:r>
      <w:r>
        <w:rPr>
          <w:sz w:val="24"/>
        </w:rPr>
        <w:t>Charges</w:t>
      </w:r>
      <w:r>
        <w:rPr>
          <w:spacing w:val="-12"/>
          <w:sz w:val="24"/>
        </w:rPr>
        <w:t xml:space="preserve"> </w:t>
      </w:r>
      <w:r>
        <w:rPr>
          <w:sz w:val="24"/>
        </w:rPr>
        <w:t>(as</w:t>
      </w:r>
      <w:r>
        <w:rPr>
          <w:spacing w:val="-12"/>
          <w:sz w:val="24"/>
        </w:rPr>
        <w:t xml:space="preserve"> </w:t>
      </w:r>
      <w:r>
        <w:rPr>
          <w:sz w:val="24"/>
        </w:rPr>
        <w:t>the</w:t>
      </w:r>
      <w:r>
        <w:rPr>
          <w:spacing w:val="-11"/>
          <w:sz w:val="24"/>
        </w:rPr>
        <w:t xml:space="preserve"> </w:t>
      </w:r>
      <w:r>
        <w:rPr>
          <w:sz w:val="24"/>
        </w:rPr>
        <w:t>case</w:t>
      </w:r>
      <w:r>
        <w:rPr>
          <w:spacing w:val="-13"/>
          <w:sz w:val="24"/>
        </w:rPr>
        <w:t xml:space="preserve"> </w:t>
      </w:r>
      <w:r>
        <w:rPr>
          <w:sz w:val="24"/>
        </w:rPr>
        <w:t>may</w:t>
      </w:r>
      <w:r>
        <w:rPr>
          <w:spacing w:val="-14"/>
          <w:sz w:val="24"/>
        </w:rPr>
        <w:t xml:space="preserve"> </w:t>
      </w:r>
      <w:r>
        <w:rPr>
          <w:sz w:val="24"/>
        </w:rPr>
        <w:t>be)</w:t>
      </w:r>
      <w:r>
        <w:rPr>
          <w:spacing w:val="-12"/>
          <w:sz w:val="24"/>
        </w:rPr>
        <w:t xml:space="preserve"> </w:t>
      </w:r>
      <w:r>
        <w:rPr>
          <w:sz w:val="24"/>
        </w:rPr>
        <w:t>shall</w:t>
      </w:r>
      <w:r>
        <w:rPr>
          <w:spacing w:val="-13"/>
          <w:sz w:val="24"/>
        </w:rPr>
        <w:t xml:space="preserve"> </w:t>
      </w:r>
      <w:r>
        <w:rPr>
          <w:sz w:val="24"/>
        </w:rPr>
        <w:t>be</w:t>
      </w:r>
      <w:r>
        <w:rPr>
          <w:spacing w:val="-13"/>
          <w:sz w:val="24"/>
        </w:rPr>
        <w:t xml:space="preserve"> </w:t>
      </w:r>
      <w:r>
        <w:rPr>
          <w:sz w:val="24"/>
        </w:rPr>
        <w:t>made</w:t>
      </w:r>
      <w:r>
        <w:rPr>
          <w:spacing w:val="-13"/>
          <w:sz w:val="24"/>
        </w:rPr>
        <w:t xml:space="preserve"> </w:t>
      </w:r>
      <w:r>
        <w:rPr>
          <w:sz w:val="24"/>
        </w:rPr>
        <w:t>by</w:t>
      </w:r>
      <w:r>
        <w:rPr>
          <w:spacing w:val="-12"/>
          <w:sz w:val="24"/>
        </w:rPr>
        <w:t xml:space="preserve"> </w:t>
      </w:r>
      <w:r>
        <w:rPr>
          <w:sz w:val="24"/>
        </w:rPr>
        <w:t>the</w:t>
      </w:r>
      <w:r>
        <w:rPr>
          <w:spacing w:val="-13"/>
          <w:sz w:val="24"/>
        </w:rPr>
        <w:t xml:space="preserve"> </w:t>
      </w:r>
      <w:r>
        <w:rPr>
          <w:sz w:val="24"/>
        </w:rPr>
        <w:t>Buyer</w:t>
      </w:r>
      <w:r>
        <w:rPr>
          <w:spacing w:val="-12"/>
          <w:sz w:val="24"/>
        </w:rPr>
        <w:t xml:space="preserve"> </w:t>
      </w:r>
      <w:r>
        <w:rPr>
          <w:sz w:val="24"/>
        </w:rPr>
        <w:t>to</w:t>
      </w:r>
      <w:r>
        <w:rPr>
          <w:spacing w:val="-13"/>
          <w:sz w:val="24"/>
        </w:rPr>
        <w:t xml:space="preserve"> </w:t>
      </w:r>
      <w:r>
        <w:rPr>
          <w:sz w:val="24"/>
        </w:rPr>
        <w:t xml:space="preserve">take </w:t>
      </w:r>
      <w:r>
        <w:rPr>
          <w:spacing w:val="-2"/>
          <w:sz w:val="24"/>
        </w:rPr>
        <w:t>effect:</w:t>
      </w:r>
    </w:p>
    <w:p w14:paraId="3AEF9A41" w14:textId="77777777" w:rsidR="001068BE" w:rsidRDefault="00F55D95">
      <w:pPr>
        <w:pStyle w:val="ListParagraph"/>
        <w:numPr>
          <w:ilvl w:val="2"/>
          <w:numId w:val="5"/>
        </w:numPr>
        <w:tabs>
          <w:tab w:val="left" w:pos="1580"/>
          <w:tab w:val="left" w:pos="1583"/>
        </w:tabs>
        <w:ind w:right="21"/>
        <w:jc w:val="both"/>
        <w:rPr>
          <w:sz w:val="24"/>
        </w:rPr>
      </w:pPr>
      <w:r>
        <w:rPr>
          <w:sz w:val="24"/>
        </w:rPr>
        <w:t>in accordance with paragraph 6.1.1 of this Call-Off Schedule 5 on the first Working Day o</w:t>
      </w:r>
      <w:r>
        <w:rPr>
          <w:sz w:val="24"/>
        </w:rPr>
        <w:t>f the month following the changes to the Charges being agreed between the Authority and the Supplier in accordance with Clause 24 of the Core Terms;</w:t>
      </w:r>
    </w:p>
    <w:p w14:paraId="14FD90E0" w14:textId="77777777" w:rsidR="001068BE" w:rsidRDefault="00F55D95">
      <w:pPr>
        <w:pStyle w:val="ListParagraph"/>
        <w:numPr>
          <w:ilvl w:val="2"/>
          <w:numId w:val="5"/>
        </w:numPr>
        <w:tabs>
          <w:tab w:val="left" w:pos="1580"/>
          <w:tab w:val="left" w:pos="1583"/>
        </w:tabs>
        <w:spacing w:before="199"/>
        <w:ind w:right="21"/>
        <w:jc w:val="both"/>
        <w:rPr>
          <w:sz w:val="24"/>
        </w:rPr>
      </w:pPr>
      <w:r>
        <w:rPr>
          <w:sz w:val="24"/>
        </w:rPr>
        <w:t>in accordance with paragraph 6.1.2 of this Call-Off Schedule 5 on the first Working Day of the month follow</w:t>
      </w:r>
      <w:r>
        <w:rPr>
          <w:sz w:val="24"/>
        </w:rPr>
        <w:t>ing the change being agreed between the Authority and the Supplier;</w:t>
      </w:r>
    </w:p>
    <w:p w14:paraId="5EAB8C02" w14:textId="77777777" w:rsidR="001068BE" w:rsidRDefault="00F55D95">
      <w:pPr>
        <w:pStyle w:val="ListParagraph"/>
        <w:numPr>
          <w:ilvl w:val="2"/>
          <w:numId w:val="5"/>
        </w:numPr>
        <w:tabs>
          <w:tab w:val="left" w:pos="1580"/>
          <w:tab w:val="left" w:pos="1583"/>
        </w:tabs>
        <w:spacing w:before="200"/>
        <w:ind w:right="25"/>
        <w:jc w:val="both"/>
        <w:rPr>
          <w:sz w:val="24"/>
        </w:rPr>
      </w:pPr>
      <w:r>
        <w:rPr>
          <w:sz w:val="24"/>
        </w:rPr>
        <w:t>In accordance with paragraph 6.1.3 of this Call Off Schedule 5 on the first Working Day of the month following the change being agreed between the Authority and the Supplier;</w:t>
      </w:r>
    </w:p>
    <w:p w14:paraId="76271020" w14:textId="77777777" w:rsidR="001068BE" w:rsidRDefault="00F55D95">
      <w:pPr>
        <w:pStyle w:val="ListParagraph"/>
        <w:numPr>
          <w:ilvl w:val="2"/>
          <w:numId w:val="5"/>
        </w:numPr>
        <w:tabs>
          <w:tab w:val="left" w:pos="1580"/>
          <w:tab w:val="left" w:pos="1583"/>
        </w:tabs>
        <w:spacing w:before="202"/>
        <w:ind w:right="25"/>
        <w:jc w:val="both"/>
        <w:rPr>
          <w:sz w:val="24"/>
        </w:rPr>
      </w:pPr>
      <w:r>
        <w:rPr>
          <w:sz w:val="24"/>
        </w:rPr>
        <w:t>In accordance with paragraph 6.1.4 of this Call Off Schedule 5 on the first Worki</w:t>
      </w:r>
      <w:r>
        <w:rPr>
          <w:sz w:val="24"/>
        </w:rPr>
        <w:t>ng Day of the month following the change being agreed between the Authority and the Supplier; and</w:t>
      </w:r>
    </w:p>
    <w:p w14:paraId="53A28EF0" w14:textId="77777777" w:rsidR="001068BE" w:rsidRDefault="00F55D95">
      <w:pPr>
        <w:pStyle w:val="ListParagraph"/>
        <w:numPr>
          <w:ilvl w:val="2"/>
          <w:numId w:val="5"/>
        </w:numPr>
        <w:tabs>
          <w:tab w:val="left" w:pos="1580"/>
          <w:tab w:val="left" w:pos="1583"/>
        </w:tabs>
        <w:spacing w:before="199"/>
        <w:ind w:right="19"/>
        <w:jc w:val="both"/>
        <w:rPr>
          <w:sz w:val="24"/>
        </w:rPr>
      </w:pPr>
      <w:r>
        <w:rPr>
          <w:sz w:val="24"/>
        </w:rPr>
        <w:t>In</w:t>
      </w:r>
      <w:r>
        <w:rPr>
          <w:spacing w:val="-9"/>
          <w:sz w:val="24"/>
        </w:rPr>
        <w:t xml:space="preserve"> </w:t>
      </w:r>
      <w:r>
        <w:rPr>
          <w:sz w:val="24"/>
        </w:rPr>
        <w:t>accordance</w:t>
      </w:r>
      <w:r>
        <w:rPr>
          <w:spacing w:val="-9"/>
          <w:sz w:val="24"/>
        </w:rPr>
        <w:t xml:space="preserve"> </w:t>
      </w:r>
      <w:r>
        <w:rPr>
          <w:sz w:val="24"/>
        </w:rPr>
        <w:t>with</w:t>
      </w:r>
      <w:r>
        <w:rPr>
          <w:spacing w:val="-11"/>
          <w:sz w:val="24"/>
        </w:rPr>
        <w:t xml:space="preserve"> </w:t>
      </w:r>
      <w:r>
        <w:rPr>
          <w:sz w:val="24"/>
        </w:rPr>
        <w:t>paragraph</w:t>
      </w:r>
      <w:r>
        <w:rPr>
          <w:spacing w:val="-9"/>
          <w:sz w:val="24"/>
        </w:rPr>
        <w:t xml:space="preserve"> </w:t>
      </w:r>
      <w:r>
        <w:rPr>
          <w:sz w:val="24"/>
        </w:rPr>
        <w:t>6.1.5</w:t>
      </w:r>
      <w:r>
        <w:rPr>
          <w:spacing w:val="-9"/>
          <w:sz w:val="24"/>
        </w:rPr>
        <w:t xml:space="preserve"> </w:t>
      </w:r>
      <w:r>
        <w:rPr>
          <w:sz w:val="24"/>
        </w:rPr>
        <w:t>of</w:t>
      </w:r>
      <w:r>
        <w:rPr>
          <w:spacing w:val="-10"/>
          <w:sz w:val="24"/>
        </w:rPr>
        <w:t xml:space="preserve"> </w:t>
      </w:r>
      <w:r>
        <w:rPr>
          <w:sz w:val="24"/>
        </w:rPr>
        <w:t>this</w:t>
      </w:r>
      <w:r>
        <w:rPr>
          <w:spacing w:val="-11"/>
          <w:sz w:val="24"/>
        </w:rPr>
        <w:t xml:space="preserve"> </w:t>
      </w:r>
      <w:r>
        <w:rPr>
          <w:sz w:val="24"/>
        </w:rPr>
        <w:t>Call</w:t>
      </w:r>
      <w:r>
        <w:rPr>
          <w:spacing w:val="-11"/>
          <w:sz w:val="24"/>
        </w:rPr>
        <w:t xml:space="preserve"> </w:t>
      </w:r>
      <w:r>
        <w:rPr>
          <w:sz w:val="24"/>
        </w:rPr>
        <w:t>Off</w:t>
      </w:r>
      <w:r>
        <w:rPr>
          <w:spacing w:val="-10"/>
          <w:sz w:val="24"/>
        </w:rPr>
        <w:t xml:space="preserve"> </w:t>
      </w:r>
      <w:r>
        <w:rPr>
          <w:sz w:val="24"/>
        </w:rPr>
        <w:t>Schedule</w:t>
      </w:r>
      <w:r>
        <w:rPr>
          <w:spacing w:val="-10"/>
          <w:sz w:val="24"/>
        </w:rPr>
        <w:t xml:space="preserve"> </w:t>
      </w:r>
      <w:r>
        <w:rPr>
          <w:sz w:val="24"/>
        </w:rPr>
        <w:t>5</w:t>
      </w:r>
      <w:r>
        <w:rPr>
          <w:spacing w:val="-9"/>
          <w:sz w:val="24"/>
        </w:rPr>
        <w:t xml:space="preserve"> </w:t>
      </w:r>
      <w:r>
        <w:rPr>
          <w:sz w:val="24"/>
        </w:rPr>
        <w:t>as</w:t>
      </w:r>
      <w:r>
        <w:rPr>
          <w:spacing w:val="-10"/>
          <w:sz w:val="24"/>
        </w:rPr>
        <w:t xml:space="preserve"> </w:t>
      </w:r>
      <w:r>
        <w:rPr>
          <w:sz w:val="24"/>
        </w:rPr>
        <w:t>is</w:t>
      </w:r>
      <w:r>
        <w:rPr>
          <w:spacing w:val="-6"/>
          <w:sz w:val="24"/>
        </w:rPr>
        <w:t xml:space="preserve"> </w:t>
      </w:r>
      <w:r>
        <w:rPr>
          <w:sz w:val="24"/>
        </w:rPr>
        <w:t>set out in the paragraph 8 (Volume Discounting) of this Call-Off Contract.</w:t>
      </w:r>
    </w:p>
    <w:p w14:paraId="1E527C02" w14:textId="77777777" w:rsidR="001068BE" w:rsidRDefault="00F55D95">
      <w:pPr>
        <w:pStyle w:val="BodyText"/>
        <w:spacing w:before="200"/>
        <w:ind w:left="731" w:right="55"/>
        <w:jc w:val="left"/>
      </w:pPr>
      <w:r>
        <w:t>and the Partie</w:t>
      </w:r>
      <w:r>
        <w:t>s shall amend the Call Off Contract Charges shown in Annex 1 to this Call-Off Schedule 5 to reflect such Variations.</w:t>
      </w:r>
    </w:p>
    <w:p w14:paraId="5D6C2501" w14:textId="77777777" w:rsidR="001068BE" w:rsidRDefault="00F55D95">
      <w:pPr>
        <w:pStyle w:val="Heading1"/>
        <w:numPr>
          <w:ilvl w:val="0"/>
          <w:numId w:val="5"/>
        </w:numPr>
        <w:tabs>
          <w:tab w:val="left" w:pos="381"/>
        </w:tabs>
        <w:ind w:left="381" w:hanging="358"/>
      </w:pPr>
      <w:r>
        <w:t>VOLUME</w:t>
      </w:r>
      <w:r>
        <w:rPr>
          <w:spacing w:val="-14"/>
        </w:rPr>
        <w:t xml:space="preserve"> </w:t>
      </w:r>
      <w:r>
        <w:rPr>
          <w:spacing w:val="-2"/>
        </w:rPr>
        <w:t>DISCOUNTING</w:t>
      </w:r>
    </w:p>
    <w:p w14:paraId="18D46DC2" w14:textId="77777777" w:rsidR="001068BE" w:rsidRDefault="00F55D95">
      <w:pPr>
        <w:pStyle w:val="ListParagraph"/>
        <w:numPr>
          <w:ilvl w:val="1"/>
          <w:numId w:val="5"/>
        </w:numPr>
        <w:tabs>
          <w:tab w:val="left" w:pos="815"/>
        </w:tabs>
        <w:spacing w:before="240"/>
        <w:ind w:right="23"/>
        <w:jc w:val="both"/>
        <w:rPr>
          <w:sz w:val="24"/>
        </w:rPr>
      </w:pPr>
      <w:r>
        <w:rPr>
          <w:sz w:val="24"/>
        </w:rPr>
        <w:t>The Supplier is obliged in accordance with paragraph 9 of Framework Schedule 3 (Pricing) to apply the Volume Discount to this Call Off Contract.</w:t>
      </w:r>
    </w:p>
    <w:p w14:paraId="28836F83" w14:textId="77777777" w:rsidR="001068BE" w:rsidRDefault="00F55D95">
      <w:pPr>
        <w:pStyle w:val="ListParagraph"/>
        <w:numPr>
          <w:ilvl w:val="1"/>
          <w:numId w:val="5"/>
        </w:numPr>
        <w:tabs>
          <w:tab w:val="left" w:pos="815"/>
        </w:tabs>
        <w:ind w:right="26"/>
        <w:jc w:val="both"/>
        <w:rPr>
          <w:sz w:val="24"/>
        </w:rPr>
      </w:pPr>
      <w:r>
        <w:rPr>
          <w:sz w:val="24"/>
        </w:rPr>
        <w:t>When any Volume Discount tier detailed in Paragraph 8.2 of Framework Schedule 3 (Pricing) has been met:</w:t>
      </w:r>
    </w:p>
    <w:p w14:paraId="5559CBBB" w14:textId="77777777" w:rsidR="001068BE" w:rsidRDefault="00F55D95">
      <w:pPr>
        <w:pStyle w:val="ListParagraph"/>
        <w:numPr>
          <w:ilvl w:val="2"/>
          <w:numId w:val="5"/>
        </w:numPr>
        <w:tabs>
          <w:tab w:val="left" w:pos="1580"/>
          <w:tab w:val="left" w:pos="1583"/>
        </w:tabs>
        <w:ind w:right="23"/>
        <w:jc w:val="both"/>
        <w:rPr>
          <w:sz w:val="24"/>
        </w:rPr>
      </w:pPr>
      <w:r>
        <w:rPr>
          <w:sz w:val="24"/>
        </w:rPr>
        <w:t>the</w:t>
      </w:r>
      <w:r>
        <w:rPr>
          <w:spacing w:val="-5"/>
          <w:sz w:val="24"/>
        </w:rPr>
        <w:t xml:space="preserve"> </w:t>
      </w:r>
      <w:r>
        <w:rPr>
          <w:sz w:val="24"/>
        </w:rPr>
        <w:t>Sup</w:t>
      </w:r>
      <w:r>
        <w:rPr>
          <w:sz w:val="24"/>
        </w:rPr>
        <w:t>plier</w:t>
      </w:r>
      <w:r>
        <w:rPr>
          <w:spacing w:val="-3"/>
          <w:sz w:val="24"/>
        </w:rPr>
        <w:t xml:space="preserve"> </w:t>
      </w:r>
      <w:r>
        <w:rPr>
          <w:sz w:val="24"/>
        </w:rPr>
        <w:t>shall</w:t>
      </w:r>
      <w:r>
        <w:rPr>
          <w:spacing w:val="-6"/>
          <w:sz w:val="24"/>
        </w:rPr>
        <w:t xml:space="preserve"> </w:t>
      </w:r>
      <w:r>
        <w:rPr>
          <w:sz w:val="24"/>
        </w:rPr>
        <w:t>promptly</w:t>
      </w:r>
      <w:r>
        <w:rPr>
          <w:spacing w:val="-3"/>
          <w:sz w:val="24"/>
        </w:rPr>
        <w:t xml:space="preserve"> </w:t>
      </w:r>
      <w:r>
        <w:rPr>
          <w:sz w:val="24"/>
        </w:rPr>
        <w:t>apply</w:t>
      </w:r>
      <w:r>
        <w:rPr>
          <w:spacing w:val="-3"/>
          <w:sz w:val="24"/>
        </w:rPr>
        <w:t xml:space="preserve"> </w:t>
      </w:r>
      <w:r>
        <w:rPr>
          <w:sz w:val="24"/>
        </w:rPr>
        <w:t>the</w:t>
      </w:r>
      <w:r>
        <w:rPr>
          <w:spacing w:val="-5"/>
          <w:sz w:val="24"/>
        </w:rPr>
        <w:t xml:space="preserve"> </w:t>
      </w:r>
      <w:r>
        <w:rPr>
          <w:sz w:val="24"/>
        </w:rPr>
        <w:t>applicable</w:t>
      </w:r>
      <w:r>
        <w:rPr>
          <w:spacing w:val="-3"/>
          <w:sz w:val="24"/>
        </w:rPr>
        <w:t xml:space="preserve"> </w:t>
      </w:r>
      <w:r>
        <w:rPr>
          <w:sz w:val="24"/>
        </w:rPr>
        <w:t>Volume</w:t>
      </w:r>
      <w:r>
        <w:rPr>
          <w:spacing w:val="-3"/>
          <w:sz w:val="24"/>
        </w:rPr>
        <w:t xml:space="preserve"> </w:t>
      </w:r>
      <w:r>
        <w:rPr>
          <w:sz w:val="24"/>
        </w:rPr>
        <w:t>Discount</w:t>
      </w:r>
      <w:r>
        <w:rPr>
          <w:spacing w:val="-3"/>
          <w:sz w:val="24"/>
        </w:rPr>
        <w:t xml:space="preserve"> </w:t>
      </w:r>
      <w:r>
        <w:rPr>
          <w:sz w:val="24"/>
        </w:rPr>
        <w:t>to</w:t>
      </w:r>
      <w:r>
        <w:rPr>
          <w:spacing w:val="-5"/>
          <w:sz w:val="24"/>
        </w:rPr>
        <w:t xml:space="preserve"> </w:t>
      </w:r>
      <w:r>
        <w:rPr>
          <w:sz w:val="24"/>
        </w:rPr>
        <w:t>all future</w:t>
      </w:r>
      <w:r>
        <w:rPr>
          <w:spacing w:val="-8"/>
          <w:sz w:val="24"/>
        </w:rPr>
        <w:t xml:space="preserve"> </w:t>
      </w:r>
      <w:r>
        <w:rPr>
          <w:sz w:val="24"/>
        </w:rPr>
        <w:t>invoices</w:t>
      </w:r>
      <w:r>
        <w:rPr>
          <w:spacing w:val="-5"/>
          <w:sz w:val="24"/>
        </w:rPr>
        <w:t xml:space="preserve"> </w:t>
      </w:r>
      <w:r>
        <w:rPr>
          <w:sz w:val="24"/>
        </w:rPr>
        <w:t>issued</w:t>
      </w:r>
      <w:r>
        <w:rPr>
          <w:spacing w:val="-7"/>
          <w:sz w:val="24"/>
        </w:rPr>
        <w:t xml:space="preserve"> </w:t>
      </w:r>
      <w:r>
        <w:rPr>
          <w:sz w:val="24"/>
        </w:rPr>
        <w:t>from</w:t>
      </w:r>
      <w:r>
        <w:rPr>
          <w:spacing w:val="-6"/>
          <w:sz w:val="24"/>
        </w:rPr>
        <w:t xml:space="preserve"> </w:t>
      </w:r>
      <w:r>
        <w:rPr>
          <w:sz w:val="24"/>
        </w:rPr>
        <w:t>the</w:t>
      </w:r>
      <w:r>
        <w:rPr>
          <w:spacing w:val="-7"/>
          <w:sz w:val="24"/>
        </w:rPr>
        <w:t xml:space="preserve"> </w:t>
      </w:r>
      <w:r>
        <w:rPr>
          <w:sz w:val="24"/>
        </w:rPr>
        <w:t>1st</w:t>
      </w:r>
      <w:r>
        <w:rPr>
          <w:spacing w:val="-7"/>
          <w:sz w:val="24"/>
        </w:rPr>
        <w:t xml:space="preserve"> </w:t>
      </w:r>
      <w:r>
        <w:rPr>
          <w:sz w:val="24"/>
        </w:rPr>
        <w:t>of</w:t>
      </w:r>
      <w:r>
        <w:rPr>
          <w:spacing w:val="-5"/>
          <w:sz w:val="24"/>
        </w:rPr>
        <w:t xml:space="preserve"> </w:t>
      </w:r>
      <w:r>
        <w:rPr>
          <w:sz w:val="24"/>
        </w:rPr>
        <w:t>the</w:t>
      </w:r>
      <w:r>
        <w:rPr>
          <w:spacing w:val="-7"/>
          <w:sz w:val="24"/>
        </w:rPr>
        <w:t xml:space="preserve"> </w:t>
      </w:r>
      <w:r>
        <w:rPr>
          <w:sz w:val="24"/>
        </w:rPr>
        <w:t>Month</w:t>
      </w:r>
      <w:r>
        <w:rPr>
          <w:spacing w:val="-5"/>
          <w:sz w:val="24"/>
        </w:rPr>
        <w:t xml:space="preserve"> </w:t>
      </w:r>
      <w:r>
        <w:rPr>
          <w:sz w:val="24"/>
        </w:rPr>
        <w:t>after</w:t>
      </w:r>
      <w:r>
        <w:rPr>
          <w:spacing w:val="-8"/>
          <w:sz w:val="24"/>
        </w:rPr>
        <w:t xml:space="preserve"> </w:t>
      </w:r>
      <w:r>
        <w:rPr>
          <w:sz w:val="24"/>
        </w:rPr>
        <w:t>the</w:t>
      </w:r>
      <w:r>
        <w:rPr>
          <w:spacing w:val="-7"/>
          <w:sz w:val="24"/>
        </w:rPr>
        <w:t xml:space="preserve"> </w:t>
      </w:r>
      <w:r>
        <w:rPr>
          <w:sz w:val="24"/>
        </w:rPr>
        <w:t>date</w:t>
      </w:r>
      <w:r>
        <w:rPr>
          <w:spacing w:val="-6"/>
          <w:sz w:val="24"/>
        </w:rPr>
        <w:t xml:space="preserve"> </w:t>
      </w:r>
      <w:r>
        <w:rPr>
          <w:sz w:val="24"/>
        </w:rPr>
        <w:t>and</w:t>
      </w:r>
      <w:r>
        <w:rPr>
          <w:spacing w:val="-7"/>
          <w:sz w:val="24"/>
        </w:rPr>
        <w:t xml:space="preserve"> </w:t>
      </w:r>
      <w:r>
        <w:rPr>
          <w:sz w:val="24"/>
        </w:rPr>
        <w:t>time detailed in Paragraph 8.1 of Framework Schedule 3 (Pricing); and</w:t>
      </w:r>
    </w:p>
    <w:p w14:paraId="70E9A849" w14:textId="77777777" w:rsidR="001068BE" w:rsidRDefault="00F55D95">
      <w:pPr>
        <w:pStyle w:val="ListParagraph"/>
        <w:numPr>
          <w:ilvl w:val="2"/>
          <w:numId w:val="5"/>
        </w:numPr>
        <w:tabs>
          <w:tab w:val="left" w:pos="1580"/>
          <w:tab w:val="left" w:pos="1583"/>
        </w:tabs>
        <w:spacing w:before="200"/>
        <w:ind w:right="25"/>
        <w:jc w:val="both"/>
        <w:rPr>
          <w:sz w:val="24"/>
        </w:rPr>
      </w:pPr>
      <w:r>
        <w:rPr>
          <w:sz w:val="24"/>
        </w:rPr>
        <w:t xml:space="preserve">the Supplier shall for the remainder of the Call Off Contract Period </w:t>
      </w:r>
      <w:r>
        <w:rPr>
          <w:spacing w:val="-2"/>
          <w:sz w:val="24"/>
        </w:rPr>
        <w:t>continue</w:t>
      </w:r>
      <w:r>
        <w:rPr>
          <w:spacing w:val="-5"/>
          <w:sz w:val="24"/>
        </w:rPr>
        <w:t xml:space="preserve"> </w:t>
      </w:r>
      <w:r>
        <w:rPr>
          <w:spacing w:val="-2"/>
          <w:sz w:val="24"/>
        </w:rPr>
        <w:t>to</w:t>
      </w:r>
      <w:r>
        <w:rPr>
          <w:spacing w:val="-10"/>
          <w:sz w:val="24"/>
        </w:rPr>
        <w:t xml:space="preserve"> </w:t>
      </w:r>
      <w:r>
        <w:rPr>
          <w:spacing w:val="-2"/>
          <w:sz w:val="24"/>
        </w:rPr>
        <w:t>apply</w:t>
      </w:r>
      <w:r>
        <w:rPr>
          <w:spacing w:val="-8"/>
          <w:sz w:val="24"/>
        </w:rPr>
        <w:t xml:space="preserve"> </w:t>
      </w:r>
      <w:r>
        <w:rPr>
          <w:spacing w:val="-2"/>
          <w:sz w:val="24"/>
        </w:rPr>
        <w:t>the</w:t>
      </w:r>
      <w:r>
        <w:rPr>
          <w:spacing w:val="-10"/>
          <w:sz w:val="24"/>
        </w:rPr>
        <w:t xml:space="preserve"> </w:t>
      </w:r>
      <w:r>
        <w:rPr>
          <w:spacing w:val="-2"/>
          <w:sz w:val="24"/>
        </w:rPr>
        <w:t>applicable</w:t>
      </w:r>
      <w:r>
        <w:rPr>
          <w:spacing w:val="-7"/>
          <w:sz w:val="24"/>
        </w:rPr>
        <w:t xml:space="preserve"> </w:t>
      </w:r>
      <w:r>
        <w:rPr>
          <w:spacing w:val="-2"/>
          <w:sz w:val="24"/>
        </w:rPr>
        <w:t>Volume</w:t>
      </w:r>
      <w:r>
        <w:rPr>
          <w:spacing w:val="-7"/>
          <w:sz w:val="24"/>
        </w:rPr>
        <w:t xml:space="preserve"> </w:t>
      </w:r>
      <w:r>
        <w:rPr>
          <w:spacing w:val="-2"/>
          <w:sz w:val="24"/>
        </w:rPr>
        <w:t>Discounts</w:t>
      </w:r>
      <w:r>
        <w:rPr>
          <w:spacing w:val="-11"/>
          <w:sz w:val="24"/>
        </w:rPr>
        <w:t xml:space="preserve"> </w:t>
      </w:r>
      <w:r>
        <w:rPr>
          <w:spacing w:val="-2"/>
          <w:sz w:val="24"/>
        </w:rPr>
        <w:t>to</w:t>
      </w:r>
      <w:r>
        <w:rPr>
          <w:spacing w:val="-7"/>
          <w:sz w:val="24"/>
        </w:rPr>
        <w:t xml:space="preserve"> </w:t>
      </w:r>
      <w:r>
        <w:rPr>
          <w:spacing w:val="-2"/>
          <w:sz w:val="24"/>
        </w:rPr>
        <w:t>all</w:t>
      </w:r>
      <w:r>
        <w:rPr>
          <w:spacing w:val="-10"/>
          <w:sz w:val="24"/>
        </w:rPr>
        <w:t xml:space="preserve"> </w:t>
      </w:r>
      <w:r>
        <w:rPr>
          <w:spacing w:val="-2"/>
          <w:sz w:val="24"/>
        </w:rPr>
        <w:t>invoices</w:t>
      </w:r>
      <w:r>
        <w:rPr>
          <w:spacing w:val="-7"/>
          <w:sz w:val="24"/>
        </w:rPr>
        <w:t xml:space="preserve"> </w:t>
      </w:r>
      <w:r>
        <w:rPr>
          <w:spacing w:val="-2"/>
          <w:sz w:val="24"/>
        </w:rPr>
        <w:t xml:space="preserve">clearly </w:t>
      </w:r>
      <w:r>
        <w:rPr>
          <w:sz w:val="24"/>
        </w:rPr>
        <w:t>identifying</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Volume</w:t>
      </w:r>
      <w:r>
        <w:rPr>
          <w:spacing w:val="-1"/>
          <w:sz w:val="24"/>
        </w:rPr>
        <w:t xml:space="preserve"> </w:t>
      </w:r>
      <w:r>
        <w:rPr>
          <w:sz w:val="24"/>
        </w:rPr>
        <w:t>Discount</w:t>
      </w:r>
      <w:r>
        <w:rPr>
          <w:spacing w:val="-3"/>
          <w:sz w:val="24"/>
        </w:rPr>
        <w:t xml:space="preserve"> </w:t>
      </w:r>
      <w:r>
        <w:rPr>
          <w:sz w:val="24"/>
        </w:rPr>
        <w:t>tier</w:t>
      </w:r>
      <w:r>
        <w:rPr>
          <w:spacing w:val="-2"/>
          <w:sz w:val="24"/>
        </w:rPr>
        <w:t xml:space="preserve"> </w:t>
      </w:r>
      <w:r>
        <w:rPr>
          <w:sz w:val="24"/>
        </w:rPr>
        <w:t>that</w:t>
      </w:r>
      <w:r>
        <w:rPr>
          <w:spacing w:val="-3"/>
          <w:sz w:val="24"/>
        </w:rPr>
        <w:t xml:space="preserve"> </w:t>
      </w:r>
      <w:r>
        <w:rPr>
          <w:sz w:val="24"/>
        </w:rPr>
        <w:t>applies,</w:t>
      </w:r>
      <w:r>
        <w:rPr>
          <w:spacing w:val="-1"/>
          <w:sz w:val="24"/>
        </w:rPr>
        <w:t xml:space="preserve"> </w:t>
      </w:r>
      <w:r>
        <w:rPr>
          <w:sz w:val="24"/>
        </w:rPr>
        <w:t>as</w:t>
      </w:r>
      <w:r>
        <w:rPr>
          <w:spacing w:val="-3"/>
          <w:sz w:val="24"/>
        </w:rPr>
        <w:t xml:space="preserve"> </w:t>
      </w:r>
      <w:r>
        <w:rPr>
          <w:sz w:val="24"/>
        </w:rPr>
        <w:t>may</w:t>
      </w:r>
      <w:r>
        <w:rPr>
          <w:spacing w:val="-6"/>
          <w:sz w:val="24"/>
        </w:rPr>
        <w:t xml:space="preserve"> </w:t>
      </w:r>
      <w:r>
        <w:rPr>
          <w:sz w:val="24"/>
        </w:rPr>
        <w:t>be adjusted from time to time in accordance with Paragraph 8 of Framework Schedule 3 (Pricing).</w:t>
      </w:r>
    </w:p>
    <w:p w14:paraId="4EE9F32D" w14:textId="77777777" w:rsidR="001068BE" w:rsidRDefault="00F55D95">
      <w:pPr>
        <w:pStyle w:val="ListParagraph"/>
        <w:numPr>
          <w:ilvl w:val="2"/>
          <w:numId w:val="5"/>
        </w:numPr>
        <w:tabs>
          <w:tab w:val="left" w:pos="1580"/>
          <w:tab w:val="left" w:pos="1583"/>
        </w:tabs>
        <w:spacing w:before="201"/>
        <w:ind w:right="24"/>
        <w:jc w:val="both"/>
        <w:rPr>
          <w:sz w:val="24"/>
        </w:rPr>
      </w:pPr>
      <w:r>
        <w:rPr>
          <w:sz w:val="24"/>
        </w:rPr>
        <w:t>All</w:t>
      </w:r>
      <w:r>
        <w:rPr>
          <w:spacing w:val="-7"/>
          <w:sz w:val="24"/>
        </w:rPr>
        <w:t xml:space="preserve"> </w:t>
      </w:r>
      <w:r>
        <w:rPr>
          <w:sz w:val="24"/>
        </w:rPr>
        <w:t>Charges</w:t>
      </w:r>
      <w:r>
        <w:rPr>
          <w:spacing w:val="-6"/>
          <w:sz w:val="24"/>
        </w:rPr>
        <w:t xml:space="preserve"> </w:t>
      </w:r>
      <w:r>
        <w:rPr>
          <w:sz w:val="24"/>
        </w:rPr>
        <w:t>invoiced</w:t>
      </w:r>
      <w:r>
        <w:rPr>
          <w:spacing w:val="-7"/>
          <w:sz w:val="24"/>
        </w:rPr>
        <w:t xml:space="preserve"> </w:t>
      </w:r>
      <w:r>
        <w:rPr>
          <w:sz w:val="24"/>
        </w:rPr>
        <w:t>by</w:t>
      </w:r>
      <w:r>
        <w:rPr>
          <w:spacing w:val="-6"/>
          <w:sz w:val="24"/>
        </w:rPr>
        <w:t xml:space="preserve"> </w:t>
      </w:r>
      <w:r>
        <w:rPr>
          <w:sz w:val="24"/>
        </w:rPr>
        <w:t>the</w:t>
      </w:r>
      <w:r>
        <w:rPr>
          <w:spacing w:val="-8"/>
          <w:sz w:val="24"/>
        </w:rPr>
        <w:t xml:space="preserve"> </w:t>
      </w:r>
      <w:r>
        <w:rPr>
          <w:sz w:val="24"/>
        </w:rPr>
        <w:t>Supplier</w:t>
      </w:r>
      <w:r>
        <w:rPr>
          <w:spacing w:val="-7"/>
          <w:sz w:val="24"/>
        </w:rPr>
        <w:t xml:space="preserve"> </w:t>
      </w:r>
      <w:r>
        <w:rPr>
          <w:sz w:val="24"/>
        </w:rPr>
        <w:t>to</w:t>
      </w:r>
      <w:r>
        <w:rPr>
          <w:spacing w:val="-7"/>
          <w:sz w:val="24"/>
        </w:rPr>
        <w:t xml:space="preserve"> </w:t>
      </w:r>
      <w:r>
        <w:rPr>
          <w:sz w:val="24"/>
        </w:rPr>
        <w:t>the</w:t>
      </w:r>
      <w:r>
        <w:rPr>
          <w:spacing w:val="-6"/>
          <w:sz w:val="24"/>
        </w:rPr>
        <w:t xml:space="preserve"> </w:t>
      </w:r>
      <w:r>
        <w:rPr>
          <w:sz w:val="24"/>
        </w:rPr>
        <w:t>Buyer</w:t>
      </w:r>
      <w:r>
        <w:rPr>
          <w:spacing w:val="-7"/>
          <w:sz w:val="24"/>
        </w:rPr>
        <w:t xml:space="preserve"> </w:t>
      </w:r>
      <w:r>
        <w:rPr>
          <w:sz w:val="24"/>
        </w:rPr>
        <w:t>for</w:t>
      </w:r>
      <w:r>
        <w:rPr>
          <w:spacing w:val="-7"/>
          <w:sz w:val="24"/>
        </w:rPr>
        <w:t xml:space="preserve"> </w:t>
      </w:r>
      <w:r>
        <w:rPr>
          <w:sz w:val="24"/>
        </w:rPr>
        <w:t>Deliverables</w:t>
      </w:r>
      <w:r>
        <w:rPr>
          <w:spacing w:val="-6"/>
          <w:sz w:val="24"/>
        </w:rPr>
        <w:t xml:space="preserve"> </w:t>
      </w:r>
      <w:r>
        <w:rPr>
          <w:sz w:val="24"/>
        </w:rPr>
        <w:t>from the</w:t>
      </w:r>
      <w:r>
        <w:rPr>
          <w:spacing w:val="-5"/>
          <w:sz w:val="24"/>
        </w:rPr>
        <w:t xml:space="preserve"> </w:t>
      </w:r>
      <w:r>
        <w:rPr>
          <w:sz w:val="24"/>
        </w:rPr>
        <w:t>1st</w:t>
      </w:r>
      <w:r>
        <w:rPr>
          <w:spacing w:val="-3"/>
          <w:sz w:val="24"/>
        </w:rPr>
        <w:t xml:space="preserve"> </w:t>
      </w:r>
      <w:r>
        <w:rPr>
          <w:sz w:val="24"/>
        </w:rPr>
        <w:t>of</w:t>
      </w:r>
      <w:r>
        <w:rPr>
          <w:spacing w:val="-5"/>
          <w:sz w:val="24"/>
        </w:rPr>
        <w:t xml:space="preserve"> </w:t>
      </w:r>
      <w:r>
        <w:rPr>
          <w:sz w:val="24"/>
        </w:rPr>
        <w:t>the</w:t>
      </w:r>
      <w:r>
        <w:rPr>
          <w:spacing w:val="-5"/>
          <w:sz w:val="24"/>
        </w:rPr>
        <w:t xml:space="preserve"> </w:t>
      </w:r>
      <w:r>
        <w:rPr>
          <w:sz w:val="24"/>
        </w:rPr>
        <w:t>Month</w:t>
      </w:r>
      <w:r>
        <w:rPr>
          <w:spacing w:val="-4"/>
          <w:sz w:val="24"/>
        </w:rPr>
        <w:t xml:space="preserve"> </w:t>
      </w:r>
      <w:r>
        <w:rPr>
          <w:sz w:val="24"/>
        </w:rPr>
        <w:t>after</w:t>
      </w:r>
      <w:r>
        <w:rPr>
          <w:spacing w:val="-6"/>
          <w:sz w:val="24"/>
        </w:rPr>
        <w:t xml:space="preserve"> </w:t>
      </w:r>
      <w:r>
        <w:rPr>
          <w:sz w:val="24"/>
        </w:rPr>
        <w:t>the</w:t>
      </w:r>
      <w:r>
        <w:rPr>
          <w:spacing w:val="-5"/>
          <w:sz w:val="24"/>
        </w:rPr>
        <w:t xml:space="preserve"> </w:t>
      </w:r>
      <w:r>
        <w:rPr>
          <w:sz w:val="24"/>
        </w:rPr>
        <w:t>date</w:t>
      </w:r>
      <w:r>
        <w:rPr>
          <w:spacing w:val="-5"/>
          <w:sz w:val="24"/>
        </w:rPr>
        <w:t xml:space="preserve"> </w:t>
      </w:r>
      <w:r>
        <w:rPr>
          <w:sz w:val="24"/>
        </w:rPr>
        <w:t>and</w:t>
      </w:r>
      <w:r>
        <w:rPr>
          <w:spacing w:val="-5"/>
          <w:sz w:val="24"/>
        </w:rPr>
        <w:t xml:space="preserve"> </w:t>
      </w:r>
      <w:r>
        <w:rPr>
          <w:sz w:val="24"/>
        </w:rPr>
        <w:t>time</w:t>
      </w:r>
      <w:r>
        <w:rPr>
          <w:spacing w:val="-5"/>
          <w:sz w:val="24"/>
        </w:rPr>
        <w:t xml:space="preserve"> </w:t>
      </w:r>
      <w:r>
        <w:rPr>
          <w:sz w:val="24"/>
        </w:rPr>
        <w:t>that</w:t>
      </w:r>
      <w:r>
        <w:rPr>
          <w:spacing w:val="-5"/>
          <w:sz w:val="24"/>
        </w:rPr>
        <w:t xml:space="preserve"> </w:t>
      </w:r>
      <w:r>
        <w:rPr>
          <w:sz w:val="24"/>
        </w:rPr>
        <w:t>the</w:t>
      </w:r>
      <w:r>
        <w:rPr>
          <w:spacing w:val="-5"/>
          <w:sz w:val="24"/>
        </w:rPr>
        <w:t xml:space="preserve"> </w:t>
      </w:r>
      <w:r>
        <w:rPr>
          <w:sz w:val="24"/>
        </w:rPr>
        <w:t>applicable</w:t>
      </w:r>
      <w:r>
        <w:rPr>
          <w:spacing w:val="-5"/>
          <w:sz w:val="24"/>
        </w:rPr>
        <w:t xml:space="preserve"> </w:t>
      </w:r>
      <w:r>
        <w:rPr>
          <w:sz w:val="24"/>
        </w:rPr>
        <w:t>Volume Discount</w:t>
      </w:r>
      <w:r>
        <w:rPr>
          <w:spacing w:val="-8"/>
          <w:sz w:val="24"/>
        </w:rPr>
        <w:t xml:space="preserve"> </w:t>
      </w:r>
      <w:r>
        <w:rPr>
          <w:sz w:val="24"/>
        </w:rPr>
        <w:t>takes</w:t>
      </w:r>
      <w:r>
        <w:rPr>
          <w:spacing w:val="-9"/>
          <w:sz w:val="24"/>
        </w:rPr>
        <w:t xml:space="preserve"> </w:t>
      </w:r>
      <w:r>
        <w:rPr>
          <w:sz w:val="24"/>
        </w:rPr>
        <w:t>effect</w:t>
      </w:r>
      <w:r>
        <w:rPr>
          <w:spacing w:val="-6"/>
          <w:sz w:val="24"/>
        </w:rPr>
        <w:t xml:space="preserve"> </w:t>
      </w:r>
      <w:r>
        <w:rPr>
          <w:sz w:val="24"/>
        </w:rPr>
        <w:t>shall</w:t>
      </w:r>
      <w:r>
        <w:rPr>
          <w:spacing w:val="-7"/>
          <w:sz w:val="24"/>
        </w:rPr>
        <w:t xml:space="preserve"> </w:t>
      </w:r>
      <w:r>
        <w:rPr>
          <w:sz w:val="24"/>
        </w:rPr>
        <w:t>automatically</w:t>
      </w:r>
      <w:r>
        <w:rPr>
          <w:spacing w:val="-6"/>
          <w:sz w:val="24"/>
        </w:rPr>
        <w:t xml:space="preserve"> </w:t>
      </w:r>
      <w:r>
        <w:rPr>
          <w:sz w:val="24"/>
        </w:rPr>
        <w:t>be</w:t>
      </w:r>
      <w:r>
        <w:rPr>
          <w:spacing w:val="-8"/>
          <w:sz w:val="24"/>
        </w:rPr>
        <w:t xml:space="preserve"> </w:t>
      </w:r>
      <w:r>
        <w:rPr>
          <w:sz w:val="24"/>
        </w:rPr>
        <w:t>adjusted</w:t>
      </w:r>
      <w:r>
        <w:rPr>
          <w:spacing w:val="-6"/>
          <w:sz w:val="24"/>
        </w:rPr>
        <w:t xml:space="preserve"> </w:t>
      </w:r>
      <w:r>
        <w:rPr>
          <w:sz w:val="24"/>
        </w:rPr>
        <w:t>by</w:t>
      </w:r>
      <w:r>
        <w:rPr>
          <w:spacing w:val="-9"/>
          <w:sz w:val="24"/>
        </w:rPr>
        <w:t xml:space="preserve"> </w:t>
      </w:r>
      <w:r>
        <w:rPr>
          <w:sz w:val="24"/>
        </w:rPr>
        <w:t>the</w:t>
      </w:r>
      <w:r>
        <w:rPr>
          <w:spacing w:val="-6"/>
          <w:sz w:val="24"/>
        </w:rPr>
        <w:t xml:space="preserve"> </w:t>
      </w:r>
      <w:r>
        <w:rPr>
          <w:sz w:val="24"/>
        </w:rPr>
        <w:t>Supplier</w:t>
      </w:r>
      <w:r>
        <w:rPr>
          <w:spacing w:val="-7"/>
          <w:sz w:val="24"/>
        </w:rPr>
        <w:t xml:space="preserve"> </w:t>
      </w:r>
      <w:r>
        <w:rPr>
          <w:sz w:val="24"/>
        </w:rPr>
        <w:t>to take</w:t>
      </w:r>
      <w:r>
        <w:rPr>
          <w:spacing w:val="80"/>
          <w:w w:val="150"/>
          <w:sz w:val="24"/>
        </w:rPr>
        <w:t xml:space="preserve"> </w:t>
      </w:r>
      <w:r>
        <w:rPr>
          <w:sz w:val="24"/>
        </w:rPr>
        <w:t>into</w:t>
      </w:r>
      <w:r>
        <w:rPr>
          <w:spacing w:val="80"/>
          <w:w w:val="150"/>
          <w:sz w:val="24"/>
        </w:rPr>
        <w:t xml:space="preserve"> </w:t>
      </w:r>
      <w:r>
        <w:rPr>
          <w:sz w:val="24"/>
        </w:rPr>
        <w:t>account</w:t>
      </w:r>
      <w:r>
        <w:rPr>
          <w:spacing w:val="80"/>
          <w:w w:val="150"/>
          <w:sz w:val="24"/>
        </w:rPr>
        <w:t xml:space="preserve"> </w:t>
      </w:r>
      <w:r>
        <w:rPr>
          <w:sz w:val="24"/>
        </w:rPr>
        <w:t>any</w:t>
      </w:r>
      <w:r>
        <w:rPr>
          <w:spacing w:val="80"/>
          <w:w w:val="150"/>
          <w:sz w:val="24"/>
        </w:rPr>
        <w:t xml:space="preserve"> </w:t>
      </w:r>
      <w:r>
        <w:rPr>
          <w:sz w:val="24"/>
        </w:rPr>
        <w:t>applicable</w:t>
      </w:r>
      <w:r>
        <w:rPr>
          <w:spacing w:val="80"/>
          <w:w w:val="150"/>
          <w:sz w:val="24"/>
        </w:rPr>
        <w:t xml:space="preserve"> </w:t>
      </w:r>
      <w:r>
        <w:rPr>
          <w:sz w:val="24"/>
        </w:rPr>
        <w:t>Volume</w:t>
      </w:r>
      <w:r>
        <w:rPr>
          <w:spacing w:val="80"/>
          <w:w w:val="150"/>
          <w:sz w:val="24"/>
        </w:rPr>
        <w:t xml:space="preserve"> </w:t>
      </w:r>
      <w:r>
        <w:rPr>
          <w:sz w:val="24"/>
        </w:rPr>
        <w:t>Discount</w:t>
      </w:r>
      <w:r>
        <w:rPr>
          <w:spacing w:val="80"/>
          <w:w w:val="150"/>
          <w:sz w:val="24"/>
        </w:rPr>
        <w:t xml:space="preserve"> </w:t>
      </w:r>
      <w:r>
        <w:rPr>
          <w:sz w:val="24"/>
        </w:rPr>
        <w:t>percentage</w:t>
      </w:r>
    </w:p>
    <w:p w14:paraId="0022EC87" w14:textId="77777777" w:rsidR="001068BE" w:rsidRDefault="001068BE">
      <w:pPr>
        <w:pStyle w:val="ListParagraph"/>
        <w:rPr>
          <w:sz w:val="24"/>
        </w:rPr>
        <w:sectPr w:rsidR="001068BE">
          <w:pgSz w:w="11910" w:h="16840"/>
          <w:pgMar w:top="1540" w:right="1417" w:bottom="1700" w:left="1417" w:header="715" w:footer="1513" w:gutter="0"/>
          <w:cols w:space="720"/>
        </w:sectPr>
      </w:pPr>
    </w:p>
    <w:p w14:paraId="56D8AF17" w14:textId="77777777" w:rsidR="001068BE" w:rsidRDefault="00F55D95">
      <w:pPr>
        <w:pStyle w:val="BodyText"/>
        <w:spacing w:before="82"/>
        <w:ind w:left="1583" w:right="55"/>
        <w:jc w:val="left"/>
      </w:pPr>
      <w:r>
        <w:lastRenderedPageBreak/>
        <w:t>reduction detailed in the Fees Tables in Annex 1, in accordance with Paragraph 1.2.4 of</w:t>
      </w:r>
      <w:r>
        <w:t xml:space="preserve"> Framework Schedule 3 (Pricing).</w:t>
      </w:r>
    </w:p>
    <w:p w14:paraId="51C1DA1A" w14:textId="77777777" w:rsidR="001068BE" w:rsidRDefault="00F55D95">
      <w:pPr>
        <w:pStyle w:val="ListParagraph"/>
        <w:numPr>
          <w:ilvl w:val="1"/>
          <w:numId w:val="5"/>
        </w:numPr>
        <w:tabs>
          <w:tab w:val="left" w:pos="815"/>
        </w:tabs>
        <w:spacing w:before="199"/>
        <w:ind w:right="18"/>
        <w:jc w:val="both"/>
        <w:rPr>
          <w:sz w:val="24"/>
        </w:rPr>
      </w:pPr>
      <w:r>
        <w:rPr>
          <w:sz w:val="24"/>
        </w:rPr>
        <w:t>The Buyer acknowledges that Volume Discounts are applied to all Call-Off Contracts and the Buyer cannot request or agree any changes to the Volume Discounts in relation to this Call Off-Contract.</w:t>
      </w:r>
    </w:p>
    <w:p w14:paraId="14D8EA05" w14:textId="77777777" w:rsidR="001068BE" w:rsidRDefault="00F55D95">
      <w:pPr>
        <w:pStyle w:val="Heading1"/>
        <w:numPr>
          <w:ilvl w:val="0"/>
          <w:numId w:val="5"/>
        </w:numPr>
        <w:tabs>
          <w:tab w:val="left" w:pos="381"/>
        </w:tabs>
        <w:ind w:left="381" w:hanging="358"/>
      </w:pPr>
      <w:r>
        <w:rPr>
          <w:spacing w:val="-2"/>
        </w:rPr>
        <w:t>RECOVERY</w:t>
      </w:r>
      <w:r>
        <w:rPr>
          <w:spacing w:val="-9"/>
        </w:rPr>
        <w:t xml:space="preserve"> </w:t>
      </w:r>
      <w:r>
        <w:rPr>
          <w:spacing w:val="-2"/>
        </w:rPr>
        <w:t>OF</w:t>
      </w:r>
      <w:r>
        <w:rPr>
          <w:spacing w:val="-8"/>
        </w:rPr>
        <w:t xml:space="preserve"> </w:t>
      </w:r>
      <w:r>
        <w:rPr>
          <w:spacing w:val="-2"/>
        </w:rPr>
        <w:t>SUMS</w:t>
      </w:r>
      <w:r>
        <w:rPr>
          <w:spacing w:val="-8"/>
        </w:rPr>
        <w:t xml:space="preserve"> </w:t>
      </w:r>
      <w:r>
        <w:rPr>
          <w:spacing w:val="-5"/>
        </w:rPr>
        <w:t>DUE</w:t>
      </w:r>
    </w:p>
    <w:p w14:paraId="60967BBC" w14:textId="77777777" w:rsidR="001068BE" w:rsidRDefault="00F55D95">
      <w:pPr>
        <w:pStyle w:val="ListParagraph"/>
        <w:numPr>
          <w:ilvl w:val="1"/>
          <w:numId w:val="5"/>
        </w:numPr>
        <w:tabs>
          <w:tab w:val="left" w:pos="815"/>
        </w:tabs>
        <w:spacing w:before="240"/>
        <w:ind w:right="18"/>
        <w:jc w:val="both"/>
        <w:rPr>
          <w:sz w:val="24"/>
        </w:rPr>
      </w:pPr>
      <w:r>
        <w:rPr>
          <w:sz w:val="24"/>
        </w:rPr>
        <w:t>The</w:t>
      </w:r>
      <w:r>
        <w:rPr>
          <w:spacing w:val="-17"/>
          <w:sz w:val="24"/>
        </w:rPr>
        <w:t xml:space="preserve"> </w:t>
      </w:r>
      <w:r>
        <w:rPr>
          <w:sz w:val="24"/>
        </w:rPr>
        <w:t>Buyer</w:t>
      </w:r>
      <w:r>
        <w:rPr>
          <w:spacing w:val="-17"/>
          <w:sz w:val="24"/>
        </w:rPr>
        <w:t xml:space="preserve"> </w:t>
      </w:r>
      <w:r>
        <w:rPr>
          <w:sz w:val="24"/>
        </w:rPr>
        <w:t>may</w:t>
      </w:r>
      <w:r>
        <w:rPr>
          <w:spacing w:val="-16"/>
          <w:sz w:val="24"/>
        </w:rPr>
        <w:t xml:space="preserve"> </w:t>
      </w:r>
      <w:r>
        <w:rPr>
          <w:sz w:val="24"/>
        </w:rPr>
        <w:t>retain</w:t>
      </w:r>
      <w:r>
        <w:rPr>
          <w:spacing w:val="-17"/>
          <w:sz w:val="24"/>
        </w:rPr>
        <w:t xml:space="preserve"> </w:t>
      </w:r>
      <w:r>
        <w:rPr>
          <w:sz w:val="24"/>
        </w:rPr>
        <w:t>or</w:t>
      </w:r>
      <w:r>
        <w:rPr>
          <w:spacing w:val="-17"/>
          <w:sz w:val="24"/>
        </w:rPr>
        <w:t xml:space="preserve"> </w:t>
      </w:r>
      <w:r>
        <w:rPr>
          <w:sz w:val="24"/>
        </w:rPr>
        <w:t>set</w:t>
      </w:r>
      <w:r>
        <w:rPr>
          <w:spacing w:val="-17"/>
          <w:sz w:val="24"/>
        </w:rPr>
        <w:t xml:space="preserve"> </w:t>
      </w:r>
      <w:r>
        <w:rPr>
          <w:sz w:val="24"/>
        </w:rPr>
        <w:t>off</w:t>
      </w:r>
      <w:r>
        <w:rPr>
          <w:spacing w:val="-16"/>
          <w:sz w:val="24"/>
        </w:rPr>
        <w:t xml:space="preserve"> </w:t>
      </w:r>
      <w:r>
        <w:rPr>
          <w:sz w:val="24"/>
        </w:rPr>
        <w:t>any</w:t>
      </w:r>
      <w:r>
        <w:rPr>
          <w:spacing w:val="-17"/>
          <w:sz w:val="24"/>
        </w:rPr>
        <w:t xml:space="preserve"> </w:t>
      </w:r>
      <w:r>
        <w:rPr>
          <w:sz w:val="24"/>
        </w:rPr>
        <w:t>amount</w:t>
      </w:r>
      <w:r>
        <w:rPr>
          <w:spacing w:val="-17"/>
          <w:sz w:val="24"/>
        </w:rPr>
        <w:t xml:space="preserve"> </w:t>
      </w:r>
      <w:r>
        <w:rPr>
          <w:sz w:val="24"/>
        </w:rPr>
        <w:t>owed</w:t>
      </w:r>
      <w:r>
        <w:rPr>
          <w:spacing w:val="-16"/>
          <w:sz w:val="24"/>
        </w:rPr>
        <w:t xml:space="preserve"> </w:t>
      </w:r>
      <w:r>
        <w:rPr>
          <w:sz w:val="24"/>
        </w:rPr>
        <w:t>to</w:t>
      </w:r>
      <w:r>
        <w:rPr>
          <w:spacing w:val="-17"/>
          <w:sz w:val="24"/>
        </w:rPr>
        <w:t xml:space="preserve"> </w:t>
      </w:r>
      <w:r>
        <w:rPr>
          <w:sz w:val="24"/>
        </w:rPr>
        <w:t>it</w:t>
      </w:r>
      <w:r>
        <w:rPr>
          <w:spacing w:val="-17"/>
          <w:sz w:val="24"/>
        </w:rPr>
        <w:t xml:space="preserve"> </w:t>
      </w:r>
      <w:r>
        <w:rPr>
          <w:sz w:val="24"/>
        </w:rPr>
        <w:t>by</w:t>
      </w:r>
      <w:r>
        <w:rPr>
          <w:spacing w:val="-16"/>
          <w:sz w:val="24"/>
        </w:rPr>
        <w:t xml:space="preserve"> </w:t>
      </w:r>
      <w:r>
        <w:rPr>
          <w:sz w:val="24"/>
        </w:rPr>
        <w:t>the</w:t>
      </w:r>
      <w:r>
        <w:rPr>
          <w:spacing w:val="-17"/>
          <w:sz w:val="24"/>
        </w:rPr>
        <w:t xml:space="preserve"> </w:t>
      </w:r>
      <w:r>
        <w:rPr>
          <w:sz w:val="24"/>
        </w:rPr>
        <w:t>Supplier</w:t>
      </w:r>
      <w:r>
        <w:rPr>
          <w:spacing w:val="-17"/>
          <w:sz w:val="24"/>
        </w:rPr>
        <w:t xml:space="preserve"> </w:t>
      </w:r>
      <w:r>
        <w:rPr>
          <w:sz w:val="24"/>
        </w:rPr>
        <w:t>(including any sum which the Supplier is liable to pay to the Buyer in respect of any breach of this Call-Off Contract, including Delay Payments) against any amount due to the Supplier under</w:t>
      </w:r>
      <w:r>
        <w:rPr>
          <w:sz w:val="24"/>
        </w:rPr>
        <w:t xml:space="preserve"> this Call-Off Contract or under any other agreement between the Supplier and the Buyer. The right for the Buyer to retain or set off any amount owed to it by the Supplier does not apply to any SOW Services, except where the sum owed to the Buyer is in rel</w:t>
      </w:r>
      <w:r>
        <w:rPr>
          <w:sz w:val="24"/>
        </w:rPr>
        <w:t>ation to an SOW requisition and can be set off against amounts due to the Supplier in relation to the same SOW requisition.</w:t>
      </w:r>
    </w:p>
    <w:p w14:paraId="0815C4CD" w14:textId="77777777" w:rsidR="001068BE" w:rsidRDefault="00F55D95">
      <w:pPr>
        <w:pStyle w:val="ListParagraph"/>
        <w:numPr>
          <w:ilvl w:val="1"/>
          <w:numId w:val="5"/>
        </w:numPr>
        <w:tabs>
          <w:tab w:val="left" w:pos="815"/>
        </w:tabs>
        <w:spacing w:before="121"/>
        <w:ind w:right="27"/>
        <w:jc w:val="both"/>
        <w:rPr>
          <w:sz w:val="24"/>
        </w:rPr>
      </w:pPr>
      <w:r>
        <w:rPr>
          <w:sz w:val="24"/>
        </w:rPr>
        <w:t>Any overpayment by either the Supplier or Buyer shall be a sum of money recoverable by the Supplier or Buyer who made the overpayment from the Supplier or Buyer, as applicable, in receipt of the overpayment.</w:t>
      </w:r>
    </w:p>
    <w:p w14:paraId="462B965C" w14:textId="77777777" w:rsidR="001068BE" w:rsidRDefault="00F55D95">
      <w:pPr>
        <w:pStyle w:val="ListParagraph"/>
        <w:numPr>
          <w:ilvl w:val="1"/>
          <w:numId w:val="5"/>
        </w:numPr>
        <w:tabs>
          <w:tab w:val="left" w:pos="815"/>
        </w:tabs>
        <w:ind w:right="24"/>
        <w:jc w:val="both"/>
        <w:rPr>
          <w:sz w:val="24"/>
        </w:rPr>
      </w:pPr>
      <w:r>
        <w:rPr>
          <w:sz w:val="24"/>
        </w:rPr>
        <w:t>The</w:t>
      </w:r>
      <w:r>
        <w:rPr>
          <w:spacing w:val="-12"/>
          <w:sz w:val="24"/>
        </w:rPr>
        <w:t xml:space="preserve"> </w:t>
      </w:r>
      <w:r>
        <w:rPr>
          <w:sz w:val="24"/>
        </w:rPr>
        <w:t>Supplier</w:t>
      </w:r>
      <w:r>
        <w:rPr>
          <w:spacing w:val="-13"/>
          <w:sz w:val="24"/>
        </w:rPr>
        <w:t xml:space="preserve"> </w:t>
      </w:r>
      <w:r>
        <w:rPr>
          <w:sz w:val="24"/>
        </w:rPr>
        <w:t>shall</w:t>
      </w:r>
      <w:r>
        <w:rPr>
          <w:spacing w:val="-14"/>
          <w:sz w:val="24"/>
        </w:rPr>
        <w:t xml:space="preserve"> </w:t>
      </w:r>
      <w:r>
        <w:rPr>
          <w:sz w:val="24"/>
        </w:rPr>
        <w:t>make</w:t>
      </w:r>
      <w:r>
        <w:rPr>
          <w:spacing w:val="-12"/>
          <w:sz w:val="24"/>
        </w:rPr>
        <w:t xml:space="preserve"> </w:t>
      </w:r>
      <w:r>
        <w:rPr>
          <w:sz w:val="24"/>
        </w:rPr>
        <w:t>any</w:t>
      </w:r>
      <w:r>
        <w:rPr>
          <w:spacing w:val="-15"/>
          <w:sz w:val="24"/>
        </w:rPr>
        <w:t xml:space="preserve"> </w:t>
      </w:r>
      <w:r>
        <w:rPr>
          <w:sz w:val="24"/>
        </w:rPr>
        <w:t>payments</w:t>
      </w:r>
      <w:r>
        <w:rPr>
          <w:spacing w:val="-14"/>
          <w:sz w:val="24"/>
        </w:rPr>
        <w:t xml:space="preserve"> </w:t>
      </w:r>
      <w:r>
        <w:rPr>
          <w:sz w:val="24"/>
        </w:rPr>
        <w:t>due</w:t>
      </w:r>
      <w:r>
        <w:rPr>
          <w:spacing w:val="-14"/>
          <w:sz w:val="24"/>
        </w:rPr>
        <w:t xml:space="preserve"> </w:t>
      </w:r>
      <w:r>
        <w:rPr>
          <w:sz w:val="24"/>
        </w:rPr>
        <w:t>to</w:t>
      </w:r>
      <w:r>
        <w:rPr>
          <w:spacing w:val="-14"/>
          <w:sz w:val="24"/>
        </w:rPr>
        <w:t xml:space="preserve"> </w:t>
      </w:r>
      <w:r>
        <w:rPr>
          <w:sz w:val="24"/>
        </w:rPr>
        <w:t>the</w:t>
      </w:r>
      <w:r>
        <w:rPr>
          <w:spacing w:val="-12"/>
          <w:sz w:val="24"/>
        </w:rPr>
        <w:t xml:space="preserve"> </w:t>
      </w:r>
      <w:r>
        <w:rPr>
          <w:sz w:val="24"/>
        </w:rPr>
        <w:t>Buyer</w:t>
      </w:r>
      <w:r>
        <w:rPr>
          <w:spacing w:val="-13"/>
          <w:sz w:val="24"/>
        </w:rPr>
        <w:t xml:space="preserve"> </w:t>
      </w:r>
      <w:r>
        <w:rPr>
          <w:sz w:val="24"/>
        </w:rPr>
        <w:t>without</w:t>
      </w:r>
      <w:r>
        <w:rPr>
          <w:spacing w:val="-14"/>
          <w:sz w:val="24"/>
        </w:rPr>
        <w:t xml:space="preserve"> </w:t>
      </w:r>
      <w:r>
        <w:rPr>
          <w:sz w:val="24"/>
        </w:rPr>
        <w:t>any</w:t>
      </w:r>
      <w:r>
        <w:rPr>
          <w:spacing w:val="-15"/>
          <w:sz w:val="24"/>
        </w:rPr>
        <w:t xml:space="preserve"> </w:t>
      </w:r>
      <w:r>
        <w:rPr>
          <w:sz w:val="24"/>
        </w:rPr>
        <w:t>deduction whether by way of set-off, counterclaim, discount, abatement or otherwise unless the Supplier has Approval or a valid court order requiring an amount equal to such deduction to be paid by the Buyer to the Supplier.</w:t>
      </w:r>
    </w:p>
    <w:p w14:paraId="11340F82" w14:textId="77777777" w:rsidR="001068BE" w:rsidRDefault="00F55D95">
      <w:pPr>
        <w:pStyle w:val="ListParagraph"/>
        <w:numPr>
          <w:ilvl w:val="1"/>
          <w:numId w:val="5"/>
        </w:numPr>
        <w:tabs>
          <w:tab w:val="left" w:pos="815"/>
        </w:tabs>
        <w:spacing w:before="121"/>
        <w:ind w:right="17"/>
        <w:jc w:val="both"/>
        <w:rPr>
          <w:sz w:val="24"/>
        </w:rPr>
      </w:pPr>
      <w:r>
        <w:rPr>
          <w:sz w:val="24"/>
        </w:rPr>
        <w:t>Nothing</w:t>
      </w:r>
      <w:r>
        <w:rPr>
          <w:spacing w:val="-17"/>
          <w:sz w:val="24"/>
        </w:rPr>
        <w:t xml:space="preserve"> </w:t>
      </w:r>
      <w:r>
        <w:rPr>
          <w:sz w:val="24"/>
        </w:rPr>
        <w:t>in</w:t>
      </w:r>
      <w:r>
        <w:rPr>
          <w:spacing w:val="-17"/>
          <w:sz w:val="24"/>
        </w:rPr>
        <w:t xml:space="preserve"> </w:t>
      </w:r>
      <w:r>
        <w:rPr>
          <w:sz w:val="24"/>
        </w:rPr>
        <w:t>th</w:t>
      </w:r>
      <w:r>
        <w:rPr>
          <w:sz w:val="24"/>
        </w:rPr>
        <w:t>is</w:t>
      </w:r>
      <w:r>
        <w:rPr>
          <w:spacing w:val="-16"/>
          <w:sz w:val="24"/>
        </w:rPr>
        <w:t xml:space="preserve"> </w:t>
      </w:r>
      <w:r>
        <w:rPr>
          <w:sz w:val="24"/>
        </w:rPr>
        <w:t>Call-Off</w:t>
      </w:r>
      <w:r>
        <w:rPr>
          <w:spacing w:val="-17"/>
          <w:sz w:val="24"/>
        </w:rPr>
        <w:t xml:space="preserve"> </w:t>
      </w:r>
      <w:r>
        <w:rPr>
          <w:sz w:val="24"/>
        </w:rPr>
        <w:t>Contract</w:t>
      </w:r>
      <w:r>
        <w:rPr>
          <w:spacing w:val="-17"/>
          <w:sz w:val="24"/>
        </w:rPr>
        <w:t xml:space="preserve"> </w:t>
      </w:r>
      <w:r>
        <w:rPr>
          <w:sz w:val="24"/>
        </w:rPr>
        <w:t>shall</w:t>
      </w:r>
      <w:r>
        <w:rPr>
          <w:spacing w:val="-17"/>
          <w:sz w:val="24"/>
        </w:rPr>
        <w:t xml:space="preserve"> </w:t>
      </w:r>
      <w:r>
        <w:rPr>
          <w:sz w:val="24"/>
        </w:rPr>
        <w:t>entitle</w:t>
      </w:r>
      <w:r>
        <w:rPr>
          <w:spacing w:val="-16"/>
          <w:sz w:val="24"/>
        </w:rPr>
        <w:t xml:space="preserve"> </w:t>
      </w:r>
      <w:r>
        <w:rPr>
          <w:sz w:val="24"/>
        </w:rPr>
        <w:t>the</w:t>
      </w:r>
      <w:r>
        <w:rPr>
          <w:spacing w:val="-17"/>
          <w:sz w:val="24"/>
        </w:rPr>
        <w:t xml:space="preserve"> </w:t>
      </w:r>
      <w:r>
        <w:rPr>
          <w:sz w:val="24"/>
        </w:rPr>
        <w:t>Supplier</w:t>
      </w:r>
      <w:r>
        <w:rPr>
          <w:spacing w:val="-17"/>
          <w:sz w:val="24"/>
        </w:rPr>
        <w:t xml:space="preserve"> </w:t>
      </w:r>
      <w:r>
        <w:rPr>
          <w:sz w:val="24"/>
        </w:rPr>
        <w:t>to</w:t>
      </w:r>
      <w:r>
        <w:rPr>
          <w:spacing w:val="-16"/>
          <w:sz w:val="24"/>
        </w:rPr>
        <w:t xml:space="preserve"> </w:t>
      </w:r>
      <w:r>
        <w:rPr>
          <w:sz w:val="24"/>
        </w:rPr>
        <w:t>set-off</w:t>
      </w:r>
      <w:r>
        <w:rPr>
          <w:spacing w:val="-17"/>
          <w:sz w:val="24"/>
        </w:rPr>
        <w:t xml:space="preserve"> </w:t>
      </w:r>
      <w:r>
        <w:rPr>
          <w:sz w:val="24"/>
        </w:rPr>
        <w:t>any</w:t>
      </w:r>
      <w:r>
        <w:rPr>
          <w:spacing w:val="-17"/>
          <w:sz w:val="24"/>
        </w:rPr>
        <w:t xml:space="preserve"> </w:t>
      </w:r>
      <w:r>
        <w:rPr>
          <w:sz w:val="24"/>
        </w:rPr>
        <w:t>Charges or</w:t>
      </w:r>
      <w:r>
        <w:rPr>
          <w:spacing w:val="-2"/>
          <w:sz w:val="24"/>
        </w:rPr>
        <w:t xml:space="preserve"> </w:t>
      </w:r>
      <w:r>
        <w:rPr>
          <w:sz w:val="24"/>
        </w:rPr>
        <w:t>other</w:t>
      </w:r>
      <w:r>
        <w:rPr>
          <w:spacing w:val="-2"/>
          <w:sz w:val="24"/>
        </w:rPr>
        <w:t xml:space="preserve"> </w:t>
      </w:r>
      <w:r>
        <w:rPr>
          <w:sz w:val="24"/>
        </w:rPr>
        <w:t>sums</w:t>
      </w:r>
      <w:r>
        <w:rPr>
          <w:spacing w:val="-4"/>
          <w:sz w:val="24"/>
        </w:rPr>
        <w:t xml:space="preserve"> </w:t>
      </w:r>
      <w:r>
        <w:rPr>
          <w:sz w:val="24"/>
        </w:rPr>
        <w:t>due</w:t>
      </w:r>
      <w:r>
        <w:rPr>
          <w:spacing w:val="-4"/>
          <w:sz w:val="24"/>
        </w:rPr>
        <w:t xml:space="preserve"> </w:t>
      </w:r>
      <w:r>
        <w:rPr>
          <w:sz w:val="24"/>
        </w:rPr>
        <w:t>from</w:t>
      </w:r>
      <w:r>
        <w:rPr>
          <w:spacing w:val="-1"/>
          <w:sz w:val="24"/>
        </w:rPr>
        <w:t xml:space="preserve"> </w:t>
      </w:r>
      <w:r>
        <w:rPr>
          <w:sz w:val="24"/>
        </w:rPr>
        <w:t>Buyer</w:t>
      </w:r>
      <w:r>
        <w:rPr>
          <w:spacing w:val="-2"/>
          <w:sz w:val="24"/>
        </w:rPr>
        <w:t xml:space="preserve"> </w:t>
      </w:r>
      <w:r>
        <w:rPr>
          <w:sz w:val="24"/>
        </w:rPr>
        <w:t>against</w:t>
      </w:r>
      <w:r>
        <w:rPr>
          <w:spacing w:val="-2"/>
          <w:sz w:val="24"/>
        </w:rPr>
        <w:t xml:space="preserve"> </w:t>
      </w:r>
      <w:r>
        <w:rPr>
          <w:sz w:val="24"/>
        </w:rPr>
        <w:t>any</w:t>
      </w:r>
      <w:r>
        <w:rPr>
          <w:spacing w:val="-2"/>
          <w:sz w:val="24"/>
        </w:rPr>
        <w:t xml:space="preserve"> </w:t>
      </w:r>
      <w:r>
        <w:rPr>
          <w:sz w:val="24"/>
        </w:rPr>
        <w:t>Charges</w:t>
      </w:r>
      <w:r>
        <w:rPr>
          <w:spacing w:val="-4"/>
          <w:sz w:val="24"/>
        </w:rPr>
        <w:t xml:space="preserve"> </w:t>
      </w:r>
      <w:r>
        <w:rPr>
          <w:sz w:val="24"/>
        </w:rPr>
        <w:t>due</w:t>
      </w:r>
      <w:r>
        <w:rPr>
          <w:spacing w:val="-4"/>
          <w:sz w:val="24"/>
        </w:rPr>
        <w:t xml:space="preserve"> </w:t>
      </w:r>
      <w:r>
        <w:rPr>
          <w:sz w:val="24"/>
        </w:rPr>
        <w:t>from</w:t>
      </w:r>
      <w:r>
        <w:rPr>
          <w:spacing w:val="-3"/>
          <w:sz w:val="24"/>
        </w:rPr>
        <w:t xml:space="preserve"> </w:t>
      </w:r>
      <w:r>
        <w:rPr>
          <w:sz w:val="24"/>
        </w:rPr>
        <w:t>the</w:t>
      </w:r>
      <w:r>
        <w:rPr>
          <w:spacing w:val="-4"/>
          <w:sz w:val="24"/>
        </w:rPr>
        <w:t xml:space="preserve"> </w:t>
      </w:r>
      <w:r>
        <w:rPr>
          <w:sz w:val="24"/>
        </w:rPr>
        <w:t>Buyer</w:t>
      </w:r>
      <w:r>
        <w:rPr>
          <w:spacing w:val="-2"/>
          <w:sz w:val="24"/>
        </w:rPr>
        <w:t xml:space="preserve"> </w:t>
      </w:r>
      <w:r>
        <w:rPr>
          <w:sz w:val="24"/>
        </w:rPr>
        <w:t>under any other arrangements.</w:t>
      </w:r>
    </w:p>
    <w:p w14:paraId="154397AA" w14:textId="77777777" w:rsidR="001068BE" w:rsidRDefault="00F55D95">
      <w:pPr>
        <w:pStyle w:val="Heading1"/>
        <w:numPr>
          <w:ilvl w:val="0"/>
          <w:numId w:val="5"/>
        </w:numPr>
        <w:tabs>
          <w:tab w:val="left" w:pos="380"/>
        </w:tabs>
        <w:ind w:left="380" w:hanging="357"/>
      </w:pPr>
      <w:r>
        <w:t>WORKER</w:t>
      </w:r>
      <w:r>
        <w:rPr>
          <w:spacing w:val="-13"/>
        </w:rPr>
        <w:t xml:space="preserve"> </w:t>
      </w:r>
      <w:r>
        <w:t>TRANSFER</w:t>
      </w:r>
      <w:r>
        <w:rPr>
          <w:spacing w:val="-17"/>
        </w:rPr>
        <w:t xml:space="preserve"> </w:t>
      </w:r>
      <w:r>
        <w:rPr>
          <w:spacing w:val="-4"/>
        </w:rPr>
        <w:t>FEES</w:t>
      </w:r>
    </w:p>
    <w:p w14:paraId="5D1E1964" w14:textId="77777777" w:rsidR="001068BE" w:rsidRDefault="00F55D95">
      <w:pPr>
        <w:pStyle w:val="ListParagraph"/>
        <w:numPr>
          <w:ilvl w:val="1"/>
          <w:numId w:val="5"/>
        </w:numPr>
        <w:tabs>
          <w:tab w:val="left" w:pos="872"/>
          <w:tab w:val="left" w:pos="875"/>
        </w:tabs>
        <w:spacing w:before="240"/>
        <w:ind w:left="875" w:right="17" w:hanging="569"/>
        <w:jc w:val="both"/>
        <w:rPr>
          <w:sz w:val="24"/>
        </w:rPr>
      </w:pPr>
      <w:r>
        <w:rPr>
          <w:sz w:val="24"/>
        </w:rPr>
        <w:t xml:space="preserve">Subject to paragraph 7.8.1 of Annex 1 (Contingent </w:t>
      </w:r>
      <w:proofErr w:type="spellStart"/>
      <w:r>
        <w:rPr>
          <w:sz w:val="24"/>
        </w:rPr>
        <w:t>Labour</w:t>
      </w:r>
      <w:proofErr w:type="spellEnd"/>
      <w:r>
        <w:rPr>
          <w:sz w:val="24"/>
        </w:rPr>
        <w:t>) of Call-Off Schedule</w:t>
      </w:r>
      <w:r>
        <w:rPr>
          <w:spacing w:val="-5"/>
          <w:sz w:val="24"/>
        </w:rPr>
        <w:t xml:space="preserve"> </w:t>
      </w:r>
      <w:r>
        <w:rPr>
          <w:sz w:val="24"/>
        </w:rPr>
        <w:t>20,</w:t>
      </w:r>
      <w:r>
        <w:rPr>
          <w:spacing w:val="-4"/>
          <w:sz w:val="24"/>
        </w:rPr>
        <w:t xml:space="preserve"> </w:t>
      </w:r>
      <w:r>
        <w:rPr>
          <w:sz w:val="24"/>
        </w:rPr>
        <w:t>where</w:t>
      </w:r>
      <w:r>
        <w:rPr>
          <w:spacing w:val="-6"/>
          <w:sz w:val="24"/>
        </w:rPr>
        <w:t xml:space="preserve"> </w:t>
      </w:r>
      <w:r>
        <w:rPr>
          <w:sz w:val="24"/>
        </w:rPr>
        <w:t>the</w:t>
      </w:r>
      <w:r>
        <w:rPr>
          <w:spacing w:val="-4"/>
          <w:sz w:val="24"/>
        </w:rPr>
        <w:t xml:space="preserve"> </w:t>
      </w:r>
      <w:r>
        <w:rPr>
          <w:sz w:val="24"/>
        </w:rPr>
        <w:t>Supplier</w:t>
      </w:r>
      <w:r>
        <w:rPr>
          <w:spacing w:val="-4"/>
          <w:sz w:val="24"/>
        </w:rPr>
        <w:t xml:space="preserve"> </w:t>
      </w:r>
      <w:r>
        <w:rPr>
          <w:sz w:val="24"/>
        </w:rPr>
        <w:t>has</w:t>
      </w:r>
      <w:r>
        <w:rPr>
          <w:spacing w:val="-4"/>
          <w:sz w:val="24"/>
        </w:rPr>
        <w:t xml:space="preserve"> </w:t>
      </w:r>
      <w:r>
        <w:rPr>
          <w:sz w:val="24"/>
        </w:rPr>
        <w:t>introduced</w:t>
      </w:r>
      <w:r>
        <w:rPr>
          <w:spacing w:val="-5"/>
          <w:sz w:val="24"/>
        </w:rPr>
        <w:t xml:space="preserve"> </w:t>
      </w:r>
      <w:r>
        <w:rPr>
          <w:sz w:val="24"/>
        </w:rPr>
        <w:t>a</w:t>
      </w:r>
      <w:r>
        <w:rPr>
          <w:spacing w:val="-6"/>
          <w:sz w:val="24"/>
        </w:rPr>
        <w:t xml:space="preserve"> </w:t>
      </w:r>
      <w:r>
        <w:rPr>
          <w:sz w:val="24"/>
        </w:rPr>
        <w:t>Worker</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Buyer</w:t>
      </w:r>
      <w:r>
        <w:rPr>
          <w:spacing w:val="-4"/>
          <w:sz w:val="24"/>
        </w:rPr>
        <w:t xml:space="preserve"> </w:t>
      </w:r>
      <w:r>
        <w:rPr>
          <w:sz w:val="24"/>
        </w:rPr>
        <w:t>under the</w:t>
      </w:r>
      <w:r>
        <w:rPr>
          <w:spacing w:val="-10"/>
          <w:sz w:val="24"/>
        </w:rPr>
        <w:t xml:space="preserve"> </w:t>
      </w:r>
      <w:r>
        <w:rPr>
          <w:sz w:val="24"/>
        </w:rPr>
        <w:t>contingent</w:t>
      </w:r>
      <w:r>
        <w:rPr>
          <w:spacing w:val="-11"/>
          <w:sz w:val="24"/>
        </w:rPr>
        <w:t xml:space="preserve"> </w:t>
      </w:r>
      <w:proofErr w:type="spellStart"/>
      <w:r>
        <w:rPr>
          <w:sz w:val="24"/>
        </w:rPr>
        <w:t>labour</w:t>
      </w:r>
      <w:proofErr w:type="spellEnd"/>
      <w:r>
        <w:rPr>
          <w:spacing w:val="-12"/>
          <w:sz w:val="24"/>
        </w:rPr>
        <w:t xml:space="preserve"> </w:t>
      </w:r>
      <w:r>
        <w:rPr>
          <w:sz w:val="24"/>
        </w:rPr>
        <w:t>service</w:t>
      </w:r>
      <w:r>
        <w:rPr>
          <w:spacing w:val="-10"/>
          <w:sz w:val="24"/>
        </w:rPr>
        <w:t xml:space="preserve"> </w:t>
      </w:r>
      <w:r>
        <w:rPr>
          <w:sz w:val="24"/>
        </w:rPr>
        <w:t>line</w:t>
      </w:r>
      <w:r>
        <w:rPr>
          <w:spacing w:val="-10"/>
          <w:sz w:val="24"/>
        </w:rPr>
        <w:t xml:space="preserve"> </w:t>
      </w:r>
      <w:r>
        <w:rPr>
          <w:sz w:val="24"/>
        </w:rPr>
        <w:t>(as</w:t>
      </w:r>
      <w:r>
        <w:rPr>
          <w:spacing w:val="-13"/>
          <w:sz w:val="24"/>
        </w:rPr>
        <w:t xml:space="preserve"> </w:t>
      </w:r>
      <w:r>
        <w:rPr>
          <w:sz w:val="24"/>
        </w:rPr>
        <w:t>defined</w:t>
      </w:r>
      <w:r>
        <w:rPr>
          <w:spacing w:val="-10"/>
          <w:sz w:val="24"/>
        </w:rPr>
        <w:t xml:space="preserve"> </w:t>
      </w:r>
      <w:r>
        <w:rPr>
          <w:sz w:val="24"/>
        </w:rPr>
        <w:t>in</w:t>
      </w:r>
      <w:r>
        <w:rPr>
          <w:spacing w:val="-10"/>
          <w:sz w:val="24"/>
        </w:rPr>
        <w:t xml:space="preserve"> </w:t>
      </w:r>
      <w:r>
        <w:rPr>
          <w:sz w:val="24"/>
        </w:rPr>
        <w:t>Call-Off</w:t>
      </w:r>
      <w:r>
        <w:rPr>
          <w:spacing w:val="-11"/>
          <w:sz w:val="24"/>
        </w:rPr>
        <w:t xml:space="preserve"> </w:t>
      </w:r>
      <w:r>
        <w:rPr>
          <w:sz w:val="24"/>
        </w:rPr>
        <w:t>Schedule</w:t>
      </w:r>
      <w:r>
        <w:rPr>
          <w:spacing w:val="-11"/>
          <w:sz w:val="24"/>
        </w:rPr>
        <w:t xml:space="preserve"> </w:t>
      </w:r>
      <w:r>
        <w:rPr>
          <w:sz w:val="24"/>
        </w:rPr>
        <w:t>20</w:t>
      </w:r>
      <w:r>
        <w:rPr>
          <w:spacing w:val="-13"/>
          <w:sz w:val="24"/>
        </w:rPr>
        <w:t xml:space="preserve"> </w:t>
      </w:r>
      <w:r>
        <w:rPr>
          <w:sz w:val="24"/>
        </w:rPr>
        <w:t>(Call-Off Specification))</w:t>
      </w:r>
      <w:r>
        <w:rPr>
          <w:spacing w:val="-13"/>
          <w:sz w:val="24"/>
        </w:rPr>
        <w:t xml:space="preserve"> </w:t>
      </w:r>
      <w:r>
        <w:rPr>
          <w:sz w:val="24"/>
        </w:rPr>
        <w:t>the</w:t>
      </w:r>
      <w:r>
        <w:rPr>
          <w:spacing w:val="-11"/>
          <w:sz w:val="24"/>
        </w:rPr>
        <w:t xml:space="preserve"> </w:t>
      </w:r>
      <w:r>
        <w:rPr>
          <w:sz w:val="24"/>
        </w:rPr>
        <w:t>Supplier</w:t>
      </w:r>
      <w:r>
        <w:rPr>
          <w:spacing w:val="-12"/>
          <w:sz w:val="24"/>
        </w:rPr>
        <w:t xml:space="preserve"> </w:t>
      </w:r>
      <w:r>
        <w:rPr>
          <w:sz w:val="24"/>
        </w:rPr>
        <w:t>shall</w:t>
      </w:r>
      <w:r>
        <w:rPr>
          <w:spacing w:val="-13"/>
          <w:sz w:val="24"/>
        </w:rPr>
        <w:t xml:space="preserve"> </w:t>
      </w:r>
      <w:r>
        <w:rPr>
          <w:sz w:val="24"/>
        </w:rPr>
        <w:t>be</w:t>
      </w:r>
      <w:r>
        <w:rPr>
          <w:spacing w:val="-11"/>
          <w:sz w:val="24"/>
        </w:rPr>
        <w:t xml:space="preserve"> </w:t>
      </w:r>
      <w:r>
        <w:rPr>
          <w:sz w:val="24"/>
        </w:rPr>
        <w:t>entitled</w:t>
      </w:r>
      <w:r>
        <w:rPr>
          <w:spacing w:val="-11"/>
          <w:sz w:val="24"/>
        </w:rPr>
        <w:t xml:space="preserve"> </w:t>
      </w:r>
      <w:r>
        <w:rPr>
          <w:sz w:val="24"/>
        </w:rPr>
        <w:t>to</w:t>
      </w:r>
      <w:r>
        <w:rPr>
          <w:spacing w:val="-13"/>
          <w:sz w:val="24"/>
        </w:rPr>
        <w:t xml:space="preserve"> </w:t>
      </w:r>
      <w:r>
        <w:rPr>
          <w:sz w:val="24"/>
        </w:rPr>
        <w:t>charge</w:t>
      </w:r>
      <w:r>
        <w:rPr>
          <w:spacing w:val="-11"/>
          <w:sz w:val="24"/>
        </w:rPr>
        <w:t xml:space="preserve"> </w:t>
      </w:r>
      <w:r>
        <w:rPr>
          <w:sz w:val="24"/>
        </w:rPr>
        <w:t>a</w:t>
      </w:r>
      <w:r>
        <w:rPr>
          <w:spacing w:val="-11"/>
          <w:sz w:val="24"/>
        </w:rPr>
        <w:t xml:space="preserve"> </w:t>
      </w:r>
      <w:r>
        <w:rPr>
          <w:sz w:val="24"/>
        </w:rPr>
        <w:t>Worker</w:t>
      </w:r>
      <w:r>
        <w:rPr>
          <w:spacing w:val="-12"/>
          <w:sz w:val="24"/>
        </w:rPr>
        <w:t xml:space="preserve"> </w:t>
      </w:r>
      <w:r>
        <w:rPr>
          <w:sz w:val="24"/>
        </w:rPr>
        <w:t>Transfer</w:t>
      </w:r>
      <w:r>
        <w:rPr>
          <w:spacing w:val="-12"/>
          <w:sz w:val="24"/>
        </w:rPr>
        <w:t xml:space="preserve"> </w:t>
      </w:r>
      <w:r>
        <w:rPr>
          <w:sz w:val="24"/>
        </w:rPr>
        <w:t>Fees only as follows:</w:t>
      </w:r>
    </w:p>
    <w:p w14:paraId="66C0F9DA" w14:textId="77777777" w:rsidR="001068BE" w:rsidRDefault="00F55D95">
      <w:pPr>
        <w:pStyle w:val="BodyText"/>
        <w:ind w:left="875"/>
      </w:pPr>
      <w:r>
        <w:rPr>
          <w:u w:val="single"/>
        </w:rPr>
        <w:t>Temporary</w:t>
      </w:r>
      <w:r>
        <w:rPr>
          <w:spacing w:val="-3"/>
          <w:u w:val="single"/>
        </w:rPr>
        <w:t xml:space="preserve"> </w:t>
      </w:r>
      <w:r>
        <w:rPr>
          <w:u w:val="single"/>
        </w:rPr>
        <w:t>Worker</w:t>
      </w:r>
      <w:r>
        <w:rPr>
          <w:spacing w:val="-2"/>
          <w:u w:val="single"/>
        </w:rPr>
        <w:t xml:space="preserve"> </w:t>
      </w:r>
      <w:r>
        <w:rPr>
          <w:u w:val="single"/>
        </w:rPr>
        <w:t>to</w:t>
      </w:r>
      <w:r>
        <w:rPr>
          <w:spacing w:val="-5"/>
          <w:u w:val="single"/>
        </w:rPr>
        <w:t xml:space="preserve"> </w:t>
      </w:r>
      <w:r>
        <w:rPr>
          <w:u w:val="single"/>
        </w:rPr>
        <w:t>Permanent</w:t>
      </w:r>
      <w:r>
        <w:rPr>
          <w:spacing w:val="-3"/>
          <w:u w:val="single"/>
        </w:rPr>
        <w:t xml:space="preserve"> </w:t>
      </w:r>
      <w:r>
        <w:rPr>
          <w:spacing w:val="-2"/>
          <w:u w:val="single"/>
        </w:rPr>
        <w:t>Worker</w:t>
      </w:r>
    </w:p>
    <w:p w14:paraId="143E08F3" w14:textId="77777777" w:rsidR="001068BE" w:rsidRDefault="00F55D95">
      <w:pPr>
        <w:pStyle w:val="ListParagraph"/>
        <w:numPr>
          <w:ilvl w:val="2"/>
          <w:numId w:val="5"/>
        </w:numPr>
        <w:tabs>
          <w:tab w:val="left" w:pos="1863"/>
          <w:tab w:val="left" w:pos="1866"/>
        </w:tabs>
        <w:ind w:left="1866" w:right="18" w:hanging="850"/>
        <w:jc w:val="both"/>
        <w:rPr>
          <w:sz w:val="24"/>
        </w:rPr>
      </w:pPr>
      <w:r>
        <w:rPr>
          <w:sz w:val="24"/>
        </w:rPr>
        <w:t>Subject</w:t>
      </w:r>
      <w:r>
        <w:rPr>
          <w:spacing w:val="-11"/>
          <w:sz w:val="24"/>
        </w:rPr>
        <w:t xml:space="preserve"> </w:t>
      </w:r>
      <w:r>
        <w:rPr>
          <w:sz w:val="24"/>
        </w:rPr>
        <w:t>to</w:t>
      </w:r>
      <w:r>
        <w:rPr>
          <w:spacing w:val="-12"/>
          <w:sz w:val="24"/>
        </w:rPr>
        <w:t xml:space="preserve"> </w:t>
      </w:r>
      <w:r>
        <w:rPr>
          <w:sz w:val="24"/>
        </w:rPr>
        <w:t>paragraphs</w:t>
      </w:r>
      <w:r>
        <w:rPr>
          <w:spacing w:val="-15"/>
          <w:sz w:val="24"/>
        </w:rPr>
        <w:t xml:space="preserve"> </w:t>
      </w:r>
      <w:r>
        <w:rPr>
          <w:sz w:val="24"/>
        </w:rPr>
        <w:t>10.1.3</w:t>
      </w:r>
      <w:r>
        <w:rPr>
          <w:spacing w:val="-7"/>
          <w:sz w:val="24"/>
        </w:rPr>
        <w:t xml:space="preserve"> </w:t>
      </w:r>
      <w:r>
        <w:rPr>
          <w:sz w:val="24"/>
        </w:rPr>
        <w:t>to</w:t>
      </w:r>
      <w:r>
        <w:rPr>
          <w:spacing w:val="-10"/>
          <w:sz w:val="24"/>
        </w:rPr>
        <w:t xml:space="preserve"> </w:t>
      </w:r>
      <w:r>
        <w:rPr>
          <w:sz w:val="24"/>
        </w:rPr>
        <w:t>10.1.6,</w:t>
      </w:r>
      <w:r>
        <w:rPr>
          <w:spacing w:val="-11"/>
          <w:sz w:val="24"/>
        </w:rPr>
        <w:t xml:space="preserve"> </w:t>
      </w:r>
      <w:r>
        <w:rPr>
          <w:sz w:val="24"/>
        </w:rPr>
        <w:t>where</w:t>
      </w:r>
      <w:r>
        <w:rPr>
          <w:spacing w:val="-12"/>
          <w:sz w:val="24"/>
        </w:rPr>
        <w:t xml:space="preserve"> </w:t>
      </w:r>
      <w:r>
        <w:rPr>
          <w:sz w:val="24"/>
        </w:rPr>
        <w:t>a</w:t>
      </w:r>
      <w:r>
        <w:rPr>
          <w:spacing w:val="-10"/>
          <w:sz w:val="24"/>
        </w:rPr>
        <w:t xml:space="preserve"> </w:t>
      </w:r>
      <w:r>
        <w:rPr>
          <w:sz w:val="24"/>
        </w:rPr>
        <w:t>Worker</w:t>
      </w:r>
      <w:r>
        <w:rPr>
          <w:spacing w:val="-12"/>
          <w:sz w:val="24"/>
        </w:rPr>
        <w:t xml:space="preserve"> </w:t>
      </w:r>
      <w:r>
        <w:rPr>
          <w:sz w:val="24"/>
        </w:rPr>
        <w:t>the</w:t>
      </w:r>
      <w:r>
        <w:rPr>
          <w:spacing w:val="-10"/>
          <w:sz w:val="24"/>
        </w:rPr>
        <w:t xml:space="preserve"> </w:t>
      </w:r>
      <w:r>
        <w:rPr>
          <w:sz w:val="24"/>
        </w:rPr>
        <w:t>Supplier has introduced to the Buyer subsequently tak</w:t>
      </w:r>
      <w:r>
        <w:rPr>
          <w:sz w:val="24"/>
        </w:rPr>
        <w:t>es up an offer of employment with the Buyer the Supplier may charge a Worker Transfer Fee.</w:t>
      </w:r>
    </w:p>
    <w:p w14:paraId="2AEA0335" w14:textId="77777777" w:rsidR="001068BE" w:rsidRDefault="00F55D95">
      <w:pPr>
        <w:pStyle w:val="ListParagraph"/>
        <w:numPr>
          <w:ilvl w:val="2"/>
          <w:numId w:val="5"/>
        </w:numPr>
        <w:tabs>
          <w:tab w:val="left" w:pos="1863"/>
          <w:tab w:val="left" w:pos="1866"/>
        </w:tabs>
        <w:spacing w:before="200"/>
        <w:ind w:left="1866" w:right="23" w:hanging="850"/>
        <w:jc w:val="both"/>
        <w:rPr>
          <w:sz w:val="24"/>
        </w:rPr>
      </w:pPr>
      <w:r>
        <w:rPr>
          <w:sz w:val="24"/>
        </w:rPr>
        <w:t>The Worker Transfer Fee referred to in paragraph 10.1.1 shall not exceed</w:t>
      </w:r>
      <w:r>
        <w:rPr>
          <w:spacing w:val="-11"/>
          <w:sz w:val="24"/>
        </w:rPr>
        <w:t xml:space="preserve"> </w:t>
      </w:r>
      <w:r>
        <w:rPr>
          <w:sz w:val="24"/>
        </w:rPr>
        <w:t>10%</w:t>
      </w:r>
      <w:r>
        <w:rPr>
          <w:spacing w:val="-13"/>
          <w:sz w:val="24"/>
        </w:rPr>
        <w:t xml:space="preserve"> </w:t>
      </w:r>
      <w:r>
        <w:rPr>
          <w:sz w:val="24"/>
        </w:rPr>
        <w:t>of</w:t>
      </w:r>
      <w:r>
        <w:rPr>
          <w:spacing w:val="-13"/>
          <w:sz w:val="24"/>
        </w:rPr>
        <w:t xml:space="preserve"> </w:t>
      </w:r>
      <w:r>
        <w:rPr>
          <w:sz w:val="24"/>
        </w:rPr>
        <w:t>the</w:t>
      </w:r>
      <w:r>
        <w:rPr>
          <w:spacing w:val="-13"/>
          <w:sz w:val="24"/>
        </w:rPr>
        <w:t xml:space="preserve"> </w:t>
      </w:r>
      <w:r>
        <w:rPr>
          <w:sz w:val="24"/>
        </w:rPr>
        <w:t>Worker’s</w:t>
      </w:r>
      <w:r>
        <w:rPr>
          <w:spacing w:val="-14"/>
          <w:sz w:val="24"/>
        </w:rPr>
        <w:t xml:space="preserve"> </w:t>
      </w:r>
      <w:r>
        <w:rPr>
          <w:sz w:val="24"/>
        </w:rPr>
        <w:t>gross</w:t>
      </w:r>
      <w:r>
        <w:rPr>
          <w:spacing w:val="-13"/>
          <w:sz w:val="24"/>
        </w:rPr>
        <w:t xml:space="preserve"> </w:t>
      </w:r>
      <w:r>
        <w:rPr>
          <w:sz w:val="24"/>
        </w:rPr>
        <w:t>annual</w:t>
      </w:r>
      <w:r>
        <w:rPr>
          <w:spacing w:val="-14"/>
          <w:sz w:val="24"/>
        </w:rPr>
        <w:t xml:space="preserve"> </w:t>
      </w:r>
      <w:r>
        <w:rPr>
          <w:sz w:val="24"/>
        </w:rPr>
        <w:t>salary</w:t>
      </w:r>
      <w:r>
        <w:rPr>
          <w:spacing w:val="-14"/>
          <w:sz w:val="24"/>
        </w:rPr>
        <w:t xml:space="preserve"> </w:t>
      </w:r>
      <w:r>
        <w:rPr>
          <w:sz w:val="24"/>
        </w:rPr>
        <w:t>in</w:t>
      </w:r>
      <w:r>
        <w:rPr>
          <w:spacing w:val="-13"/>
          <w:sz w:val="24"/>
        </w:rPr>
        <w:t xml:space="preserve"> </w:t>
      </w:r>
      <w:r>
        <w:rPr>
          <w:sz w:val="24"/>
        </w:rPr>
        <w:t>employment</w:t>
      </w:r>
      <w:r>
        <w:rPr>
          <w:spacing w:val="-13"/>
          <w:sz w:val="24"/>
        </w:rPr>
        <w:t xml:space="preserve"> </w:t>
      </w:r>
      <w:r>
        <w:rPr>
          <w:sz w:val="24"/>
        </w:rPr>
        <w:t>with the Buyer.</w:t>
      </w:r>
    </w:p>
    <w:p w14:paraId="6E89D32E" w14:textId="77777777" w:rsidR="001068BE" w:rsidRDefault="00F55D95">
      <w:pPr>
        <w:pStyle w:val="ListParagraph"/>
        <w:numPr>
          <w:ilvl w:val="2"/>
          <w:numId w:val="5"/>
        </w:numPr>
        <w:tabs>
          <w:tab w:val="left" w:pos="1864"/>
        </w:tabs>
        <w:spacing w:before="199"/>
        <w:ind w:left="1864" w:hanging="847"/>
        <w:rPr>
          <w:sz w:val="24"/>
        </w:rPr>
      </w:pPr>
      <w:r>
        <w:rPr>
          <w:sz w:val="24"/>
        </w:rPr>
        <w:t>The</w:t>
      </w:r>
      <w:r>
        <w:rPr>
          <w:spacing w:val="7"/>
          <w:sz w:val="24"/>
        </w:rPr>
        <w:t xml:space="preserve"> </w:t>
      </w:r>
      <w:r>
        <w:rPr>
          <w:sz w:val="24"/>
        </w:rPr>
        <w:t>Worker</w:t>
      </w:r>
      <w:r>
        <w:rPr>
          <w:spacing w:val="12"/>
          <w:sz w:val="24"/>
        </w:rPr>
        <w:t xml:space="preserve"> </w:t>
      </w:r>
      <w:r>
        <w:rPr>
          <w:sz w:val="24"/>
        </w:rPr>
        <w:t>Transfer</w:t>
      </w:r>
      <w:r>
        <w:rPr>
          <w:spacing w:val="8"/>
          <w:sz w:val="24"/>
        </w:rPr>
        <w:t xml:space="preserve"> </w:t>
      </w:r>
      <w:r>
        <w:rPr>
          <w:sz w:val="24"/>
        </w:rPr>
        <w:t>Fee</w:t>
      </w:r>
      <w:r>
        <w:rPr>
          <w:spacing w:val="13"/>
          <w:sz w:val="24"/>
        </w:rPr>
        <w:t xml:space="preserve"> </w:t>
      </w:r>
      <w:r>
        <w:rPr>
          <w:sz w:val="24"/>
        </w:rPr>
        <w:t>referred</w:t>
      </w:r>
      <w:r>
        <w:rPr>
          <w:spacing w:val="12"/>
          <w:sz w:val="24"/>
        </w:rPr>
        <w:t xml:space="preserve"> </w:t>
      </w:r>
      <w:r>
        <w:rPr>
          <w:sz w:val="24"/>
        </w:rPr>
        <w:t>to</w:t>
      </w:r>
      <w:r>
        <w:rPr>
          <w:spacing w:val="12"/>
          <w:sz w:val="24"/>
        </w:rPr>
        <w:t xml:space="preserve"> </w:t>
      </w:r>
      <w:r>
        <w:rPr>
          <w:sz w:val="24"/>
        </w:rPr>
        <w:t>in</w:t>
      </w:r>
      <w:r>
        <w:rPr>
          <w:spacing w:val="10"/>
          <w:sz w:val="24"/>
        </w:rPr>
        <w:t xml:space="preserve"> </w:t>
      </w:r>
      <w:r>
        <w:rPr>
          <w:sz w:val="24"/>
        </w:rPr>
        <w:t>paragraph</w:t>
      </w:r>
      <w:r>
        <w:rPr>
          <w:spacing w:val="10"/>
          <w:sz w:val="24"/>
        </w:rPr>
        <w:t xml:space="preserve"> </w:t>
      </w:r>
      <w:r>
        <w:rPr>
          <w:sz w:val="24"/>
        </w:rPr>
        <w:t>10.1.1</w:t>
      </w:r>
      <w:r>
        <w:rPr>
          <w:spacing w:val="10"/>
          <w:sz w:val="24"/>
        </w:rPr>
        <w:t xml:space="preserve"> </w:t>
      </w:r>
      <w:r>
        <w:rPr>
          <w:sz w:val="24"/>
        </w:rPr>
        <w:t>may</w:t>
      </w:r>
      <w:r>
        <w:rPr>
          <w:spacing w:val="12"/>
          <w:sz w:val="24"/>
        </w:rPr>
        <w:t xml:space="preserve"> </w:t>
      </w:r>
      <w:r>
        <w:rPr>
          <w:spacing w:val="-4"/>
          <w:sz w:val="24"/>
        </w:rPr>
        <w:t>only</w:t>
      </w:r>
    </w:p>
    <w:p w14:paraId="38777E21" w14:textId="77777777" w:rsidR="001068BE" w:rsidRDefault="001068BE">
      <w:pPr>
        <w:pStyle w:val="ListParagraph"/>
        <w:jc w:val="left"/>
        <w:rPr>
          <w:sz w:val="24"/>
        </w:rPr>
        <w:sectPr w:rsidR="001068BE">
          <w:pgSz w:w="11910" w:h="16840"/>
          <w:pgMar w:top="1540" w:right="1417" w:bottom="1700" w:left="1417" w:header="715" w:footer="1513" w:gutter="0"/>
          <w:cols w:space="720"/>
        </w:sectPr>
      </w:pPr>
    </w:p>
    <w:p w14:paraId="5B2E798D" w14:textId="77777777" w:rsidR="001068BE" w:rsidRDefault="00F55D95">
      <w:pPr>
        <w:pStyle w:val="BodyText"/>
        <w:spacing w:before="82"/>
        <w:ind w:left="1866"/>
        <w:jc w:val="left"/>
      </w:pPr>
      <w:r>
        <w:lastRenderedPageBreak/>
        <w:t>be</w:t>
      </w:r>
      <w:r>
        <w:rPr>
          <w:spacing w:val="-11"/>
        </w:rPr>
        <w:t xml:space="preserve"> </w:t>
      </w:r>
      <w:r>
        <w:t>charged</w:t>
      </w:r>
      <w:r>
        <w:rPr>
          <w:spacing w:val="-10"/>
        </w:rPr>
        <w:t xml:space="preserve"> </w:t>
      </w:r>
      <w:r>
        <w:t>if</w:t>
      </w:r>
      <w:r>
        <w:rPr>
          <w:spacing w:val="-13"/>
        </w:rPr>
        <w:t xml:space="preserve"> </w:t>
      </w:r>
      <w:r>
        <w:t>the</w:t>
      </w:r>
      <w:r>
        <w:rPr>
          <w:spacing w:val="-11"/>
        </w:rPr>
        <w:t xml:space="preserve"> </w:t>
      </w:r>
      <w:r>
        <w:t>Worker</w:t>
      </w:r>
      <w:r>
        <w:rPr>
          <w:spacing w:val="-12"/>
        </w:rPr>
        <w:t xml:space="preserve"> </w:t>
      </w:r>
      <w:r>
        <w:t>starts</w:t>
      </w:r>
      <w:r>
        <w:rPr>
          <w:spacing w:val="-13"/>
        </w:rPr>
        <w:t xml:space="preserve"> </w:t>
      </w:r>
      <w:r>
        <w:t>employment</w:t>
      </w:r>
      <w:r>
        <w:rPr>
          <w:spacing w:val="-11"/>
        </w:rPr>
        <w:t xml:space="preserve"> </w:t>
      </w:r>
      <w:r>
        <w:t>with</w:t>
      </w:r>
      <w:r>
        <w:rPr>
          <w:spacing w:val="-10"/>
        </w:rPr>
        <w:t xml:space="preserve"> </w:t>
      </w:r>
      <w:r>
        <w:t>the</w:t>
      </w:r>
      <w:r>
        <w:rPr>
          <w:spacing w:val="-12"/>
        </w:rPr>
        <w:t xml:space="preserve"> </w:t>
      </w:r>
      <w:r>
        <w:t>Buyer</w:t>
      </w:r>
      <w:r>
        <w:rPr>
          <w:spacing w:val="-12"/>
        </w:rPr>
        <w:t xml:space="preserve"> </w:t>
      </w:r>
      <w:r>
        <w:t>within</w:t>
      </w:r>
      <w:r>
        <w:rPr>
          <w:spacing w:val="-11"/>
        </w:rPr>
        <w:t xml:space="preserve"> </w:t>
      </w:r>
      <w:r>
        <w:rPr>
          <w:spacing w:val="-5"/>
        </w:rPr>
        <w:t>six</w:t>
      </w:r>
    </w:p>
    <w:p w14:paraId="20F9ED97" w14:textId="77777777" w:rsidR="001068BE" w:rsidRDefault="00F55D95">
      <w:pPr>
        <w:pStyle w:val="BodyText"/>
        <w:spacing w:before="0"/>
        <w:ind w:left="1866"/>
        <w:jc w:val="left"/>
      </w:pPr>
      <w:r>
        <w:t>(6)</w:t>
      </w:r>
      <w:r>
        <w:rPr>
          <w:spacing w:val="-2"/>
        </w:rPr>
        <w:t xml:space="preserve"> </w:t>
      </w:r>
      <w:r>
        <w:t>months</w:t>
      </w:r>
      <w:r>
        <w:rPr>
          <w:spacing w:val="-4"/>
        </w:rPr>
        <w:t xml:space="preserve"> </w:t>
      </w:r>
      <w:r>
        <w:t>of</w:t>
      </w:r>
      <w:r>
        <w:rPr>
          <w:spacing w:val="-2"/>
        </w:rPr>
        <w:t xml:space="preserve"> </w:t>
      </w:r>
      <w:r>
        <w:t>the</w:t>
      </w:r>
      <w:r>
        <w:rPr>
          <w:spacing w:val="-2"/>
        </w:rPr>
        <w:t xml:space="preserve"> </w:t>
      </w:r>
      <w:r>
        <w:t>later</w:t>
      </w:r>
      <w:r>
        <w:rPr>
          <w:spacing w:val="-4"/>
        </w:rPr>
        <w:t xml:space="preserve"> </w:t>
      </w:r>
      <w:r>
        <w:rPr>
          <w:spacing w:val="-5"/>
        </w:rPr>
        <w:t>of:</w:t>
      </w:r>
    </w:p>
    <w:p w14:paraId="2F1C8BC1" w14:textId="77777777" w:rsidR="001068BE" w:rsidRDefault="00F55D95">
      <w:pPr>
        <w:pStyle w:val="ListParagraph"/>
        <w:numPr>
          <w:ilvl w:val="3"/>
          <w:numId w:val="5"/>
        </w:numPr>
        <w:tabs>
          <w:tab w:val="left" w:pos="2900"/>
        </w:tabs>
        <w:spacing w:before="199"/>
        <w:ind w:left="2900" w:hanging="1034"/>
        <w:rPr>
          <w:sz w:val="24"/>
        </w:rPr>
      </w:pPr>
      <w:r>
        <w:rPr>
          <w:sz w:val="24"/>
        </w:rPr>
        <w:t>the</w:t>
      </w:r>
      <w:r>
        <w:rPr>
          <w:spacing w:val="-8"/>
          <w:sz w:val="24"/>
        </w:rPr>
        <w:t xml:space="preserve"> </w:t>
      </w:r>
      <w:r>
        <w:rPr>
          <w:sz w:val="24"/>
        </w:rPr>
        <w:t>first</w:t>
      </w:r>
      <w:r>
        <w:rPr>
          <w:spacing w:val="-9"/>
          <w:sz w:val="24"/>
        </w:rPr>
        <w:t xml:space="preserve"> </w:t>
      </w:r>
      <w:r>
        <w:rPr>
          <w:sz w:val="24"/>
        </w:rPr>
        <w:t>date</w:t>
      </w:r>
      <w:r>
        <w:rPr>
          <w:spacing w:val="-6"/>
          <w:sz w:val="24"/>
        </w:rPr>
        <w:t xml:space="preserve"> </w:t>
      </w:r>
      <w:r>
        <w:rPr>
          <w:sz w:val="24"/>
        </w:rPr>
        <w:t>on</w:t>
      </w:r>
      <w:r>
        <w:rPr>
          <w:spacing w:val="-6"/>
          <w:sz w:val="24"/>
        </w:rPr>
        <w:t xml:space="preserve"> </w:t>
      </w:r>
      <w:r>
        <w:rPr>
          <w:sz w:val="24"/>
        </w:rPr>
        <w:t>which</w:t>
      </w:r>
      <w:r>
        <w:rPr>
          <w:spacing w:val="-8"/>
          <w:sz w:val="24"/>
        </w:rPr>
        <w:t xml:space="preserve"> </w:t>
      </w:r>
      <w:r>
        <w:rPr>
          <w:sz w:val="24"/>
        </w:rPr>
        <w:t>the</w:t>
      </w:r>
      <w:r>
        <w:rPr>
          <w:spacing w:val="-7"/>
          <w:sz w:val="24"/>
        </w:rPr>
        <w:t xml:space="preserve"> </w:t>
      </w:r>
      <w:r>
        <w:rPr>
          <w:sz w:val="24"/>
        </w:rPr>
        <w:t>Worker</w:t>
      </w:r>
      <w:r>
        <w:rPr>
          <w:spacing w:val="-7"/>
          <w:sz w:val="24"/>
        </w:rPr>
        <w:t xml:space="preserve"> </w:t>
      </w:r>
      <w:r>
        <w:rPr>
          <w:sz w:val="24"/>
        </w:rPr>
        <w:t>worked</w:t>
      </w:r>
      <w:r>
        <w:rPr>
          <w:spacing w:val="-6"/>
          <w:sz w:val="24"/>
        </w:rPr>
        <w:t xml:space="preserve"> </w:t>
      </w:r>
      <w:r>
        <w:rPr>
          <w:sz w:val="24"/>
        </w:rPr>
        <w:t>for</w:t>
      </w:r>
      <w:r>
        <w:rPr>
          <w:spacing w:val="-10"/>
          <w:sz w:val="24"/>
        </w:rPr>
        <w:t xml:space="preserve"> </w:t>
      </w:r>
      <w:r>
        <w:rPr>
          <w:sz w:val="24"/>
        </w:rPr>
        <w:t>the</w:t>
      </w:r>
      <w:r>
        <w:rPr>
          <w:spacing w:val="-6"/>
          <w:sz w:val="24"/>
        </w:rPr>
        <w:t xml:space="preserve"> </w:t>
      </w:r>
      <w:r>
        <w:rPr>
          <w:sz w:val="24"/>
        </w:rPr>
        <w:t>Buyer,</w:t>
      </w:r>
      <w:r>
        <w:rPr>
          <w:spacing w:val="-8"/>
          <w:sz w:val="24"/>
        </w:rPr>
        <w:t xml:space="preserve"> </w:t>
      </w:r>
      <w:r>
        <w:rPr>
          <w:spacing w:val="-5"/>
          <w:sz w:val="24"/>
        </w:rPr>
        <w:t>or</w:t>
      </w:r>
    </w:p>
    <w:p w14:paraId="752A330B" w14:textId="77777777" w:rsidR="001068BE" w:rsidRDefault="00F55D95">
      <w:pPr>
        <w:pStyle w:val="ListParagraph"/>
        <w:numPr>
          <w:ilvl w:val="3"/>
          <w:numId w:val="5"/>
        </w:numPr>
        <w:tabs>
          <w:tab w:val="left" w:pos="2900"/>
        </w:tabs>
        <w:ind w:left="2900" w:hanging="1034"/>
        <w:rPr>
          <w:sz w:val="24"/>
        </w:rPr>
      </w:pPr>
      <w:r>
        <w:rPr>
          <w:sz w:val="24"/>
        </w:rPr>
        <w:t>the</w:t>
      </w:r>
      <w:r>
        <w:rPr>
          <w:spacing w:val="-12"/>
          <w:sz w:val="24"/>
        </w:rPr>
        <w:t xml:space="preserve"> </w:t>
      </w:r>
      <w:r>
        <w:rPr>
          <w:sz w:val="24"/>
        </w:rPr>
        <w:t>date</w:t>
      </w:r>
      <w:r>
        <w:rPr>
          <w:spacing w:val="-10"/>
          <w:sz w:val="24"/>
        </w:rPr>
        <w:t xml:space="preserve"> </w:t>
      </w:r>
      <w:r>
        <w:rPr>
          <w:sz w:val="24"/>
        </w:rPr>
        <w:t>on</w:t>
      </w:r>
      <w:r>
        <w:rPr>
          <w:spacing w:val="-11"/>
          <w:sz w:val="24"/>
        </w:rPr>
        <w:t xml:space="preserve"> </w:t>
      </w:r>
      <w:r>
        <w:rPr>
          <w:sz w:val="24"/>
        </w:rPr>
        <w:t>which</w:t>
      </w:r>
      <w:r>
        <w:rPr>
          <w:spacing w:val="-11"/>
          <w:sz w:val="24"/>
        </w:rPr>
        <w:t xml:space="preserve"> </w:t>
      </w:r>
      <w:r>
        <w:rPr>
          <w:sz w:val="24"/>
        </w:rPr>
        <w:t>the</w:t>
      </w:r>
      <w:r>
        <w:rPr>
          <w:spacing w:val="-11"/>
          <w:sz w:val="24"/>
        </w:rPr>
        <w:t xml:space="preserve"> </w:t>
      </w:r>
      <w:r>
        <w:rPr>
          <w:sz w:val="24"/>
        </w:rPr>
        <w:t>Worker</w:t>
      </w:r>
      <w:r>
        <w:rPr>
          <w:spacing w:val="-10"/>
          <w:sz w:val="24"/>
        </w:rPr>
        <w:t xml:space="preserve"> </w:t>
      </w:r>
      <w:r>
        <w:rPr>
          <w:sz w:val="24"/>
        </w:rPr>
        <w:t>was</w:t>
      </w:r>
      <w:r>
        <w:rPr>
          <w:spacing w:val="-9"/>
          <w:sz w:val="24"/>
        </w:rPr>
        <w:t xml:space="preserve"> </w:t>
      </w:r>
      <w:r>
        <w:rPr>
          <w:sz w:val="24"/>
        </w:rPr>
        <w:t>introduced</w:t>
      </w:r>
      <w:r>
        <w:rPr>
          <w:spacing w:val="-11"/>
          <w:sz w:val="24"/>
        </w:rPr>
        <w:t xml:space="preserve"> </w:t>
      </w:r>
      <w:r>
        <w:rPr>
          <w:sz w:val="24"/>
        </w:rPr>
        <w:t>to</w:t>
      </w:r>
      <w:r>
        <w:rPr>
          <w:spacing w:val="-10"/>
          <w:sz w:val="24"/>
        </w:rPr>
        <w:t xml:space="preserve"> </w:t>
      </w:r>
      <w:r>
        <w:rPr>
          <w:sz w:val="24"/>
        </w:rPr>
        <w:t>the</w:t>
      </w:r>
      <w:r>
        <w:rPr>
          <w:spacing w:val="-11"/>
          <w:sz w:val="24"/>
        </w:rPr>
        <w:t xml:space="preserve"> </w:t>
      </w:r>
      <w:r>
        <w:rPr>
          <w:spacing w:val="-2"/>
          <w:sz w:val="24"/>
        </w:rPr>
        <w:t>Buyer.</w:t>
      </w:r>
    </w:p>
    <w:p w14:paraId="6EF51538" w14:textId="77777777" w:rsidR="001068BE" w:rsidRDefault="00F55D95">
      <w:pPr>
        <w:pStyle w:val="ListParagraph"/>
        <w:numPr>
          <w:ilvl w:val="2"/>
          <w:numId w:val="5"/>
        </w:numPr>
        <w:tabs>
          <w:tab w:val="left" w:pos="1863"/>
          <w:tab w:val="left" w:pos="1866"/>
        </w:tabs>
        <w:ind w:left="1866" w:right="25" w:hanging="850"/>
        <w:rPr>
          <w:sz w:val="24"/>
        </w:rPr>
      </w:pPr>
      <w:r>
        <w:rPr>
          <w:sz w:val="24"/>
        </w:rPr>
        <w:t>If the Worker is a Nominated Worker, no Worker Transfer Fee may be charged.</w:t>
      </w:r>
    </w:p>
    <w:p w14:paraId="4B3BF8A8" w14:textId="77777777" w:rsidR="001068BE" w:rsidRDefault="00F55D95">
      <w:pPr>
        <w:pStyle w:val="ListParagraph"/>
        <w:numPr>
          <w:ilvl w:val="2"/>
          <w:numId w:val="5"/>
        </w:numPr>
        <w:tabs>
          <w:tab w:val="left" w:pos="1863"/>
          <w:tab w:val="left" w:pos="1866"/>
        </w:tabs>
        <w:spacing w:before="199"/>
        <w:ind w:left="1866" w:right="25" w:hanging="850"/>
        <w:rPr>
          <w:sz w:val="24"/>
        </w:rPr>
      </w:pPr>
      <w:r>
        <w:rPr>
          <w:sz w:val="24"/>
        </w:rPr>
        <w:t>No Worker</w:t>
      </w:r>
      <w:r>
        <w:rPr>
          <w:spacing w:val="-1"/>
          <w:sz w:val="24"/>
        </w:rPr>
        <w:t xml:space="preserve"> </w:t>
      </w:r>
      <w:r>
        <w:rPr>
          <w:sz w:val="24"/>
        </w:rPr>
        <w:t>Transfer</w:t>
      </w:r>
      <w:r>
        <w:rPr>
          <w:spacing w:val="-2"/>
          <w:sz w:val="24"/>
        </w:rPr>
        <w:t xml:space="preserve"> </w:t>
      </w:r>
      <w:r>
        <w:rPr>
          <w:sz w:val="24"/>
        </w:rPr>
        <w:t>Fee</w:t>
      </w:r>
      <w:r>
        <w:rPr>
          <w:spacing w:val="-3"/>
          <w:sz w:val="24"/>
        </w:rPr>
        <w:t xml:space="preserve"> </w:t>
      </w:r>
      <w:r>
        <w:rPr>
          <w:sz w:val="24"/>
        </w:rPr>
        <w:t>may</w:t>
      </w:r>
      <w:r>
        <w:rPr>
          <w:spacing w:val="-3"/>
          <w:sz w:val="24"/>
        </w:rPr>
        <w:t xml:space="preserve"> </w:t>
      </w:r>
      <w:r>
        <w:rPr>
          <w:sz w:val="24"/>
        </w:rPr>
        <w:t>be</w:t>
      </w:r>
      <w:r>
        <w:rPr>
          <w:spacing w:val="-1"/>
          <w:sz w:val="24"/>
        </w:rPr>
        <w:t xml:space="preserve"> </w:t>
      </w:r>
      <w:r>
        <w:rPr>
          <w:sz w:val="24"/>
        </w:rPr>
        <w:t>charged</w:t>
      </w:r>
      <w:r>
        <w:rPr>
          <w:spacing w:val="-1"/>
          <w:sz w:val="24"/>
        </w:rPr>
        <w:t xml:space="preserve"> </w:t>
      </w:r>
      <w:r>
        <w:rPr>
          <w:sz w:val="24"/>
        </w:rPr>
        <w:t>if</w:t>
      </w:r>
      <w:r>
        <w:rPr>
          <w:spacing w:val="-3"/>
          <w:sz w:val="24"/>
        </w:rPr>
        <w:t xml:space="preserve"> </w:t>
      </w:r>
      <w:r>
        <w:rPr>
          <w:sz w:val="24"/>
        </w:rPr>
        <w:t>the</w:t>
      </w:r>
      <w:r>
        <w:rPr>
          <w:spacing w:val="-3"/>
          <w:sz w:val="24"/>
        </w:rPr>
        <w:t xml:space="preserve"> </w:t>
      </w:r>
      <w:r>
        <w:rPr>
          <w:sz w:val="24"/>
        </w:rPr>
        <w:t>Worker</w:t>
      </w:r>
      <w:r>
        <w:rPr>
          <w:spacing w:val="-1"/>
          <w:sz w:val="24"/>
        </w:rPr>
        <w:t xml:space="preserve"> </w:t>
      </w:r>
      <w:r>
        <w:rPr>
          <w:sz w:val="24"/>
        </w:rPr>
        <w:t>commences employment with the Buyer after the later of:</w:t>
      </w:r>
    </w:p>
    <w:p w14:paraId="56BF33D9" w14:textId="77777777" w:rsidR="001068BE" w:rsidRDefault="00F55D95">
      <w:pPr>
        <w:pStyle w:val="ListParagraph"/>
        <w:numPr>
          <w:ilvl w:val="3"/>
          <w:numId w:val="5"/>
        </w:numPr>
        <w:tabs>
          <w:tab w:val="left" w:pos="2900"/>
        </w:tabs>
        <w:spacing w:before="203"/>
        <w:ind w:left="2900" w:hanging="1034"/>
        <w:jc w:val="both"/>
        <w:rPr>
          <w:sz w:val="24"/>
        </w:rPr>
      </w:pPr>
      <w:r>
        <w:rPr>
          <w:sz w:val="24"/>
        </w:rPr>
        <w:t>eight</w:t>
      </w:r>
      <w:r>
        <w:rPr>
          <w:spacing w:val="-3"/>
          <w:sz w:val="24"/>
        </w:rPr>
        <w:t xml:space="preserve"> </w:t>
      </w:r>
      <w:r>
        <w:rPr>
          <w:sz w:val="24"/>
        </w:rPr>
        <w:t>(8)</w:t>
      </w:r>
      <w:r>
        <w:rPr>
          <w:spacing w:val="-3"/>
          <w:sz w:val="24"/>
        </w:rPr>
        <w:t xml:space="preserve"> </w:t>
      </w:r>
      <w:r>
        <w:rPr>
          <w:sz w:val="24"/>
        </w:rPr>
        <w:t>weeks</w:t>
      </w:r>
      <w:r>
        <w:rPr>
          <w:spacing w:val="-2"/>
          <w:sz w:val="24"/>
        </w:rPr>
        <w:t xml:space="preserve"> </w:t>
      </w:r>
      <w:r>
        <w:rPr>
          <w:sz w:val="24"/>
        </w:rPr>
        <w:t>after</w:t>
      </w:r>
      <w:r>
        <w:rPr>
          <w:spacing w:val="-3"/>
          <w:sz w:val="24"/>
        </w:rPr>
        <w:t xml:space="preserve"> </w:t>
      </w:r>
      <w:r>
        <w:rPr>
          <w:sz w:val="24"/>
        </w:rPr>
        <w:t>the</w:t>
      </w:r>
      <w:r>
        <w:rPr>
          <w:spacing w:val="-3"/>
          <w:sz w:val="24"/>
        </w:rPr>
        <w:t xml:space="preserve"> </w:t>
      </w:r>
      <w:r>
        <w:rPr>
          <w:sz w:val="24"/>
        </w:rPr>
        <w:t>end</w:t>
      </w:r>
      <w:r>
        <w:rPr>
          <w:spacing w:val="-2"/>
          <w:sz w:val="24"/>
        </w:rPr>
        <w:t xml:space="preserve"> </w:t>
      </w:r>
      <w:r>
        <w:rPr>
          <w:sz w:val="24"/>
        </w:rPr>
        <w:t>of</w:t>
      </w:r>
      <w:r>
        <w:rPr>
          <w:spacing w:val="-3"/>
          <w:sz w:val="24"/>
        </w:rPr>
        <w:t xml:space="preserve"> </w:t>
      </w:r>
      <w:r>
        <w:rPr>
          <w:sz w:val="24"/>
        </w:rPr>
        <w:t>their</w:t>
      </w:r>
      <w:r>
        <w:rPr>
          <w:spacing w:val="-4"/>
          <w:sz w:val="24"/>
        </w:rPr>
        <w:t xml:space="preserve"> </w:t>
      </w:r>
      <w:r>
        <w:rPr>
          <w:sz w:val="24"/>
        </w:rPr>
        <w:t>initial</w:t>
      </w:r>
      <w:r>
        <w:rPr>
          <w:spacing w:val="-3"/>
          <w:sz w:val="24"/>
        </w:rPr>
        <w:t xml:space="preserve"> </w:t>
      </w:r>
      <w:r>
        <w:rPr>
          <w:sz w:val="24"/>
        </w:rPr>
        <w:t>assignment;</w:t>
      </w:r>
      <w:r>
        <w:rPr>
          <w:spacing w:val="-4"/>
          <w:sz w:val="24"/>
        </w:rPr>
        <w:t xml:space="preserve"> </w:t>
      </w:r>
      <w:r>
        <w:rPr>
          <w:spacing w:val="-5"/>
          <w:sz w:val="24"/>
        </w:rPr>
        <w:t>or</w:t>
      </w:r>
    </w:p>
    <w:p w14:paraId="0034FE7A" w14:textId="77777777" w:rsidR="001068BE" w:rsidRDefault="00F55D95">
      <w:pPr>
        <w:pStyle w:val="ListParagraph"/>
        <w:numPr>
          <w:ilvl w:val="3"/>
          <w:numId w:val="5"/>
        </w:numPr>
        <w:tabs>
          <w:tab w:val="left" w:pos="2575"/>
          <w:tab w:val="left" w:pos="2900"/>
        </w:tabs>
        <w:ind w:right="22" w:hanging="709"/>
        <w:jc w:val="both"/>
        <w:rPr>
          <w:sz w:val="24"/>
        </w:rPr>
      </w:pPr>
      <w:r>
        <w:rPr>
          <w:sz w:val="24"/>
        </w:rPr>
        <w:t xml:space="preserve">fourteen (14) weeks after the start of their initial </w:t>
      </w:r>
      <w:r>
        <w:rPr>
          <w:spacing w:val="-2"/>
          <w:sz w:val="24"/>
        </w:rPr>
        <w:t>assignment.</w:t>
      </w:r>
    </w:p>
    <w:p w14:paraId="0C133E5A" w14:textId="77777777" w:rsidR="001068BE" w:rsidRDefault="00F55D95">
      <w:pPr>
        <w:pStyle w:val="ListParagraph"/>
        <w:numPr>
          <w:ilvl w:val="2"/>
          <w:numId w:val="5"/>
        </w:numPr>
        <w:tabs>
          <w:tab w:val="left" w:pos="1863"/>
          <w:tab w:val="left" w:pos="1866"/>
        </w:tabs>
        <w:ind w:left="1866" w:right="22" w:hanging="850"/>
        <w:jc w:val="both"/>
        <w:rPr>
          <w:sz w:val="24"/>
        </w:rPr>
      </w:pPr>
      <w:r>
        <w:rPr>
          <w:sz w:val="24"/>
        </w:rPr>
        <w:t>If the Worker is offered employment with the Buyer following a fair and</w:t>
      </w:r>
      <w:r>
        <w:rPr>
          <w:spacing w:val="-1"/>
          <w:sz w:val="24"/>
        </w:rPr>
        <w:t xml:space="preserve"> </w:t>
      </w:r>
      <w:r>
        <w:rPr>
          <w:sz w:val="24"/>
        </w:rPr>
        <w:t>open</w:t>
      </w:r>
      <w:r>
        <w:rPr>
          <w:spacing w:val="-2"/>
          <w:sz w:val="24"/>
        </w:rPr>
        <w:t xml:space="preserve"> </w:t>
      </w:r>
      <w:r>
        <w:rPr>
          <w:sz w:val="24"/>
        </w:rPr>
        <w:t>recruitment</w:t>
      </w:r>
      <w:r>
        <w:rPr>
          <w:spacing w:val="-5"/>
          <w:sz w:val="24"/>
        </w:rPr>
        <w:t xml:space="preserve"> </w:t>
      </w:r>
      <w:r>
        <w:rPr>
          <w:sz w:val="24"/>
        </w:rPr>
        <w:t>process</w:t>
      </w:r>
      <w:r>
        <w:rPr>
          <w:spacing w:val="-3"/>
          <w:sz w:val="24"/>
        </w:rPr>
        <w:t xml:space="preserve"> </w:t>
      </w:r>
      <w:r>
        <w:rPr>
          <w:sz w:val="24"/>
        </w:rPr>
        <w:t>then</w:t>
      </w:r>
      <w:r>
        <w:rPr>
          <w:spacing w:val="-3"/>
          <w:sz w:val="24"/>
        </w:rPr>
        <w:t xml:space="preserve"> </w:t>
      </w:r>
      <w:r>
        <w:rPr>
          <w:sz w:val="24"/>
        </w:rPr>
        <w:t>no</w:t>
      </w:r>
      <w:r>
        <w:rPr>
          <w:spacing w:val="-3"/>
          <w:sz w:val="24"/>
        </w:rPr>
        <w:t xml:space="preserve"> </w:t>
      </w:r>
      <w:r>
        <w:rPr>
          <w:sz w:val="24"/>
        </w:rPr>
        <w:t>Worker</w:t>
      </w:r>
      <w:r>
        <w:rPr>
          <w:spacing w:val="-3"/>
          <w:sz w:val="24"/>
        </w:rPr>
        <w:t xml:space="preserve"> </w:t>
      </w:r>
      <w:r>
        <w:rPr>
          <w:sz w:val="24"/>
        </w:rPr>
        <w:t>Transfer</w:t>
      </w:r>
      <w:r>
        <w:rPr>
          <w:spacing w:val="-3"/>
          <w:sz w:val="24"/>
        </w:rPr>
        <w:t xml:space="preserve"> </w:t>
      </w:r>
      <w:r>
        <w:rPr>
          <w:sz w:val="24"/>
        </w:rPr>
        <w:t>Fee</w:t>
      </w:r>
      <w:r>
        <w:rPr>
          <w:spacing w:val="-4"/>
          <w:sz w:val="24"/>
        </w:rPr>
        <w:t xml:space="preserve"> </w:t>
      </w:r>
      <w:r>
        <w:rPr>
          <w:sz w:val="24"/>
        </w:rPr>
        <w:t>may</w:t>
      </w:r>
      <w:r>
        <w:rPr>
          <w:spacing w:val="-3"/>
          <w:sz w:val="24"/>
        </w:rPr>
        <w:t xml:space="preserve"> </w:t>
      </w:r>
      <w:r>
        <w:rPr>
          <w:sz w:val="24"/>
        </w:rPr>
        <w:t xml:space="preserve">be </w:t>
      </w:r>
      <w:r>
        <w:rPr>
          <w:spacing w:val="-2"/>
          <w:sz w:val="24"/>
        </w:rPr>
        <w:t>charged.</w:t>
      </w:r>
    </w:p>
    <w:p w14:paraId="594BC6BB" w14:textId="77777777" w:rsidR="001068BE" w:rsidRDefault="00F55D95">
      <w:pPr>
        <w:pStyle w:val="ListParagraph"/>
        <w:numPr>
          <w:ilvl w:val="2"/>
          <w:numId w:val="5"/>
        </w:numPr>
        <w:tabs>
          <w:tab w:val="left" w:pos="1863"/>
          <w:tab w:val="left" w:pos="1866"/>
        </w:tabs>
        <w:spacing w:before="199"/>
        <w:ind w:left="1866" w:right="23" w:hanging="850"/>
        <w:jc w:val="both"/>
        <w:rPr>
          <w:sz w:val="24"/>
        </w:rPr>
      </w:pPr>
      <w:r>
        <w:rPr>
          <w:sz w:val="24"/>
        </w:rPr>
        <w:t>Where the Supplier may charge a Worker Transfer Fee under this section, the Buyer may elect instead to hire the Worker from the Supplier</w:t>
      </w:r>
      <w:r>
        <w:rPr>
          <w:spacing w:val="-3"/>
          <w:sz w:val="24"/>
        </w:rPr>
        <w:t xml:space="preserve"> </w:t>
      </w:r>
      <w:r>
        <w:rPr>
          <w:sz w:val="24"/>
        </w:rPr>
        <w:t>for</w:t>
      </w:r>
      <w:r>
        <w:rPr>
          <w:spacing w:val="-2"/>
          <w:sz w:val="24"/>
        </w:rPr>
        <w:t xml:space="preserve"> </w:t>
      </w:r>
      <w:r>
        <w:rPr>
          <w:sz w:val="24"/>
        </w:rPr>
        <w:t>a</w:t>
      </w:r>
      <w:r>
        <w:rPr>
          <w:spacing w:val="-2"/>
          <w:sz w:val="24"/>
        </w:rPr>
        <w:t xml:space="preserve"> </w:t>
      </w:r>
      <w:r>
        <w:rPr>
          <w:sz w:val="24"/>
        </w:rPr>
        <w:t>period</w:t>
      </w:r>
      <w:r>
        <w:rPr>
          <w:spacing w:val="-2"/>
          <w:sz w:val="24"/>
        </w:rPr>
        <w:t xml:space="preserve"> </w:t>
      </w:r>
      <w:r>
        <w:rPr>
          <w:sz w:val="24"/>
        </w:rPr>
        <w:t>of</w:t>
      </w:r>
      <w:r>
        <w:rPr>
          <w:spacing w:val="-2"/>
          <w:sz w:val="24"/>
        </w:rPr>
        <w:t xml:space="preserve"> </w:t>
      </w:r>
      <w:r>
        <w:rPr>
          <w:sz w:val="24"/>
        </w:rPr>
        <w:t>six</w:t>
      </w:r>
      <w:r>
        <w:rPr>
          <w:spacing w:val="-1"/>
          <w:sz w:val="24"/>
        </w:rPr>
        <w:t xml:space="preserve"> </w:t>
      </w:r>
      <w:r>
        <w:rPr>
          <w:sz w:val="24"/>
        </w:rPr>
        <w:t>(6)</w:t>
      </w:r>
      <w:r>
        <w:rPr>
          <w:spacing w:val="-2"/>
          <w:sz w:val="24"/>
        </w:rPr>
        <w:t xml:space="preserve"> </w:t>
      </w:r>
      <w:r>
        <w:rPr>
          <w:sz w:val="24"/>
        </w:rPr>
        <w:t>months</w:t>
      </w:r>
      <w:r>
        <w:rPr>
          <w:spacing w:val="-1"/>
          <w:sz w:val="24"/>
        </w:rPr>
        <w:t xml:space="preserve"> </w:t>
      </w:r>
      <w:r>
        <w:rPr>
          <w:sz w:val="24"/>
        </w:rPr>
        <w:t>less</w:t>
      </w:r>
      <w:r>
        <w:rPr>
          <w:spacing w:val="-2"/>
          <w:sz w:val="24"/>
        </w:rPr>
        <w:t xml:space="preserve"> </w:t>
      </w:r>
      <w:r>
        <w:rPr>
          <w:sz w:val="24"/>
        </w:rPr>
        <w:t>any</w:t>
      </w:r>
      <w:r>
        <w:rPr>
          <w:spacing w:val="-1"/>
          <w:sz w:val="24"/>
        </w:rPr>
        <w:t xml:space="preserve"> </w:t>
      </w:r>
      <w:r>
        <w:rPr>
          <w:sz w:val="24"/>
        </w:rPr>
        <w:t>time the</w:t>
      </w:r>
      <w:r>
        <w:rPr>
          <w:spacing w:val="-2"/>
          <w:sz w:val="24"/>
        </w:rPr>
        <w:t xml:space="preserve"> </w:t>
      </w:r>
      <w:r>
        <w:rPr>
          <w:sz w:val="24"/>
        </w:rPr>
        <w:t>Worker</w:t>
      </w:r>
      <w:r>
        <w:rPr>
          <w:spacing w:val="-2"/>
          <w:sz w:val="24"/>
        </w:rPr>
        <w:t xml:space="preserve"> </w:t>
      </w:r>
      <w:r>
        <w:rPr>
          <w:sz w:val="24"/>
        </w:rPr>
        <w:t>has already worked for the Buyer.</w:t>
      </w:r>
    </w:p>
    <w:p w14:paraId="4B13D974" w14:textId="77777777" w:rsidR="001068BE" w:rsidRDefault="00F55D95">
      <w:pPr>
        <w:pStyle w:val="BodyText"/>
        <w:spacing w:before="200"/>
        <w:ind w:left="875"/>
      </w:pPr>
      <w:r>
        <w:rPr>
          <w:u w:val="single"/>
        </w:rPr>
        <w:t>Temporary</w:t>
      </w:r>
      <w:r>
        <w:rPr>
          <w:spacing w:val="-2"/>
          <w:u w:val="single"/>
        </w:rPr>
        <w:t xml:space="preserve"> </w:t>
      </w:r>
      <w:r>
        <w:rPr>
          <w:u w:val="single"/>
        </w:rPr>
        <w:t>Worker</w:t>
      </w:r>
      <w:r>
        <w:rPr>
          <w:spacing w:val="-2"/>
          <w:u w:val="single"/>
        </w:rPr>
        <w:t xml:space="preserve"> </w:t>
      </w:r>
      <w:r>
        <w:rPr>
          <w:u w:val="single"/>
        </w:rPr>
        <w:t>to</w:t>
      </w:r>
      <w:r>
        <w:rPr>
          <w:spacing w:val="-4"/>
          <w:u w:val="single"/>
        </w:rPr>
        <w:t xml:space="preserve"> </w:t>
      </w:r>
      <w:r>
        <w:rPr>
          <w:u w:val="single"/>
        </w:rPr>
        <w:t>Temporary</w:t>
      </w:r>
      <w:r>
        <w:rPr>
          <w:spacing w:val="-1"/>
          <w:u w:val="single"/>
        </w:rPr>
        <w:t xml:space="preserve"> </w:t>
      </w:r>
      <w:r>
        <w:rPr>
          <w:spacing w:val="-2"/>
          <w:u w:val="single"/>
        </w:rPr>
        <w:t>Worker</w:t>
      </w:r>
    </w:p>
    <w:p w14:paraId="538A066A" w14:textId="77777777" w:rsidR="001068BE" w:rsidRDefault="00F55D95">
      <w:pPr>
        <w:pStyle w:val="ListParagraph"/>
        <w:numPr>
          <w:ilvl w:val="2"/>
          <w:numId w:val="5"/>
        </w:numPr>
        <w:tabs>
          <w:tab w:val="left" w:pos="1863"/>
          <w:tab w:val="left" w:pos="1866"/>
        </w:tabs>
        <w:ind w:left="1866" w:right="17" w:hanging="850"/>
        <w:jc w:val="both"/>
        <w:rPr>
          <w:sz w:val="24"/>
        </w:rPr>
      </w:pPr>
      <w:r>
        <w:rPr>
          <w:sz w:val="24"/>
        </w:rPr>
        <w:t>Subject</w:t>
      </w:r>
      <w:r>
        <w:rPr>
          <w:spacing w:val="-2"/>
          <w:sz w:val="24"/>
        </w:rPr>
        <w:t xml:space="preserve"> </w:t>
      </w:r>
      <w:r>
        <w:rPr>
          <w:sz w:val="24"/>
        </w:rPr>
        <w:t>to</w:t>
      </w:r>
      <w:r>
        <w:rPr>
          <w:spacing w:val="-2"/>
          <w:sz w:val="24"/>
        </w:rPr>
        <w:t xml:space="preserve"> </w:t>
      </w:r>
      <w:r>
        <w:rPr>
          <w:sz w:val="24"/>
        </w:rPr>
        <w:t>paragraphs</w:t>
      </w:r>
      <w:r>
        <w:rPr>
          <w:spacing w:val="-3"/>
          <w:sz w:val="24"/>
        </w:rPr>
        <w:t xml:space="preserve"> </w:t>
      </w:r>
      <w:r>
        <w:rPr>
          <w:sz w:val="24"/>
        </w:rPr>
        <w:t>10.1.10</w:t>
      </w:r>
      <w:r>
        <w:rPr>
          <w:spacing w:val="-2"/>
          <w:sz w:val="24"/>
        </w:rPr>
        <w:t xml:space="preserve"> </w:t>
      </w:r>
      <w:r>
        <w:rPr>
          <w:sz w:val="24"/>
        </w:rPr>
        <w:t>to</w:t>
      </w:r>
      <w:r>
        <w:rPr>
          <w:spacing w:val="-2"/>
          <w:sz w:val="24"/>
        </w:rPr>
        <w:t xml:space="preserve"> </w:t>
      </w:r>
      <w:r>
        <w:rPr>
          <w:sz w:val="24"/>
        </w:rPr>
        <w:t>10.1.13, where</w:t>
      </w:r>
      <w:r>
        <w:rPr>
          <w:spacing w:val="-1"/>
          <w:sz w:val="24"/>
        </w:rPr>
        <w:t xml:space="preserve"> </w:t>
      </w:r>
      <w:r>
        <w:rPr>
          <w:sz w:val="24"/>
        </w:rPr>
        <w:t>a</w:t>
      </w:r>
      <w:r>
        <w:rPr>
          <w:spacing w:val="-3"/>
          <w:sz w:val="24"/>
        </w:rPr>
        <w:t xml:space="preserve"> </w:t>
      </w:r>
      <w:r>
        <w:rPr>
          <w:sz w:val="24"/>
        </w:rPr>
        <w:t>Worker provided to the Buyer subsequently works for the Buyer pursuant to being supplied</w:t>
      </w:r>
      <w:r>
        <w:rPr>
          <w:spacing w:val="-2"/>
          <w:sz w:val="24"/>
        </w:rPr>
        <w:t xml:space="preserve"> </w:t>
      </w:r>
      <w:r>
        <w:rPr>
          <w:sz w:val="24"/>
        </w:rPr>
        <w:t>by</w:t>
      </w:r>
      <w:r>
        <w:rPr>
          <w:spacing w:val="-3"/>
          <w:sz w:val="24"/>
        </w:rPr>
        <w:t xml:space="preserve"> </w:t>
      </w:r>
      <w:r>
        <w:rPr>
          <w:sz w:val="24"/>
        </w:rPr>
        <w:t>another</w:t>
      </w:r>
      <w:r>
        <w:rPr>
          <w:spacing w:val="-1"/>
          <w:sz w:val="24"/>
        </w:rPr>
        <w:t xml:space="preserve"> </w:t>
      </w:r>
      <w:r>
        <w:rPr>
          <w:sz w:val="24"/>
        </w:rPr>
        <w:t>employment</w:t>
      </w:r>
      <w:r>
        <w:rPr>
          <w:spacing w:val="-2"/>
          <w:sz w:val="24"/>
        </w:rPr>
        <w:t xml:space="preserve"> </w:t>
      </w:r>
      <w:r>
        <w:rPr>
          <w:sz w:val="24"/>
        </w:rPr>
        <w:t>business the Supplier</w:t>
      </w:r>
      <w:r>
        <w:rPr>
          <w:spacing w:val="-1"/>
          <w:sz w:val="24"/>
        </w:rPr>
        <w:t xml:space="preserve"> </w:t>
      </w:r>
      <w:r>
        <w:rPr>
          <w:sz w:val="24"/>
        </w:rPr>
        <w:t>may charge a Worker Transfer Fee.</w:t>
      </w:r>
    </w:p>
    <w:p w14:paraId="7124F116" w14:textId="77777777" w:rsidR="001068BE" w:rsidRDefault="00F55D95">
      <w:pPr>
        <w:pStyle w:val="ListParagraph"/>
        <w:numPr>
          <w:ilvl w:val="2"/>
          <w:numId w:val="5"/>
        </w:numPr>
        <w:tabs>
          <w:tab w:val="left" w:pos="1863"/>
          <w:tab w:val="left" w:pos="1866"/>
        </w:tabs>
        <w:spacing w:before="199"/>
        <w:ind w:left="1866" w:right="24" w:hanging="850"/>
        <w:jc w:val="both"/>
        <w:rPr>
          <w:sz w:val="24"/>
        </w:rPr>
      </w:pPr>
      <w:r>
        <w:rPr>
          <w:sz w:val="24"/>
        </w:rPr>
        <w:t>The Worker Transfer Fee referred to in paragraph 10.1.8 shall not exceed 130% (1.3 times) of the gross weekly rate of the Worker, excluding Supplier fees.</w:t>
      </w:r>
    </w:p>
    <w:p w14:paraId="3141DE5E" w14:textId="77777777" w:rsidR="001068BE" w:rsidRDefault="00F55D95">
      <w:pPr>
        <w:pStyle w:val="ListParagraph"/>
        <w:numPr>
          <w:ilvl w:val="2"/>
          <w:numId w:val="5"/>
        </w:numPr>
        <w:tabs>
          <w:tab w:val="left" w:pos="1862"/>
          <w:tab w:val="left" w:pos="1866"/>
        </w:tabs>
        <w:spacing w:before="202"/>
        <w:ind w:left="1866" w:right="16" w:hanging="992"/>
        <w:jc w:val="both"/>
        <w:rPr>
          <w:sz w:val="24"/>
        </w:rPr>
      </w:pPr>
      <w:r>
        <w:rPr>
          <w:sz w:val="24"/>
        </w:rPr>
        <w:t>The Worker Transfer Fee referred to in paragraph 10.1.8 may only be</w:t>
      </w:r>
      <w:r>
        <w:rPr>
          <w:sz w:val="24"/>
        </w:rPr>
        <w:t xml:space="preserve"> charged if the Worker starts working for the Buyer pursuant to being supplied by another employment business within six (6) months of the first date on which the Worker worked for the Buyer.</w:t>
      </w:r>
    </w:p>
    <w:p w14:paraId="46FC7BEA" w14:textId="77777777" w:rsidR="001068BE" w:rsidRDefault="00F55D95">
      <w:pPr>
        <w:pStyle w:val="ListParagraph"/>
        <w:numPr>
          <w:ilvl w:val="2"/>
          <w:numId w:val="5"/>
        </w:numPr>
        <w:tabs>
          <w:tab w:val="left" w:pos="1862"/>
          <w:tab w:val="left" w:pos="1866"/>
        </w:tabs>
        <w:spacing w:before="200"/>
        <w:ind w:left="1866" w:right="25" w:hanging="992"/>
        <w:jc w:val="both"/>
        <w:rPr>
          <w:sz w:val="24"/>
        </w:rPr>
      </w:pPr>
      <w:r>
        <w:rPr>
          <w:sz w:val="24"/>
        </w:rPr>
        <w:t xml:space="preserve">If the Worker is a Nominated Worker, no Worker Transfer Fee may </w:t>
      </w:r>
      <w:r>
        <w:rPr>
          <w:sz w:val="24"/>
        </w:rPr>
        <w:t>be charged.</w:t>
      </w:r>
    </w:p>
    <w:p w14:paraId="5F2A8996" w14:textId="77777777" w:rsidR="001068BE" w:rsidRDefault="00F55D95">
      <w:pPr>
        <w:pStyle w:val="ListParagraph"/>
        <w:numPr>
          <w:ilvl w:val="2"/>
          <w:numId w:val="5"/>
        </w:numPr>
        <w:tabs>
          <w:tab w:val="left" w:pos="1862"/>
          <w:tab w:val="left" w:pos="1866"/>
        </w:tabs>
        <w:spacing w:before="199"/>
        <w:ind w:left="1866" w:right="18" w:hanging="992"/>
        <w:jc w:val="both"/>
        <w:rPr>
          <w:sz w:val="24"/>
        </w:rPr>
      </w:pPr>
      <w:r>
        <w:rPr>
          <w:sz w:val="24"/>
        </w:rPr>
        <w:t>No</w:t>
      </w:r>
      <w:r>
        <w:rPr>
          <w:spacing w:val="-17"/>
          <w:sz w:val="24"/>
        </w:rPr>
        <w:t xml:space="preserve"> </w:t>
      </w:r>
      <w:r>
        <w:rPr>
          <w:sz w:val="24"/>
        </w:rPr>
        <w:t>Worker</w:t>
      </w:r>
      <w:r>
        <w:rPr>
          <w:spacing w:val="-17"/>
          <w:sz w:val="24"/>
        </w:rPr>
        <w:t xml:space="preserve"> </w:t>
      </w:r>
      <w:r>
        <w:rPr>
          <w:sz w:val="24"/>
        </w:rPr>
        <w:t>Transfer</w:t>
      </w:r>
      <w:r>
        <w:rPr>
          <w:spacing w:val="-16"/>
          <w:sz w:val="24"/>
        </w:rPr>
        <w:t xml:space="preserve"> </w:t>
      </w:r>
      <w:r>
        <w:rPr>
          <w:sz w:val="24"/>
        </w:rPr>
        <w:t>Fee</w:t>
      </w:r>
      <w:r>
        <w:rPr>
          <w:spacing w:val="-17"/>
          <w:sz w:val="24"/>
        </w:rPr>
        <w:t xml:space="preserve"> </w:t>
      </w:r>
      <w:r>
        <w:rPr>
          <w:sz w:val="24"/>
        </w:rPr>
        <w:t>may</w:t>
      </w:r>
      <w:r>
        <w:rPr>
          <w:spacing w:val="-17"/>
          <w:sz w:val="24"/>
        </w:rPr>
        <w:t xml:space="preserve"> </w:t>
      </w:r>
      <w:r>
        <w:rPr>
          <w:sz w:val="24"/>
        </w:rPr>
        <w:t>be</w:t>
      </w:r>
      <w:r>
        <w:rPr>
          <w:spacing w:val="-17"/>
          <w:sz w:val="24"/>
        </w:rPr>
        <w:t xml:space="preserve"> </w:t>
      </w:r>
      <w:r>
        <w:rPr>
          <w:sz w:val="24"/>
        </w:rPr>
        <w:t>charged</w:t>
      </w:r>
      <w:r>
        <w:rPr>
          <w:spacing w:val="-16"/>
          <w:sz w:val="24"/>
        </w:rPr>
        <w:t xml:space="preserve"> </w:t>
      </w:r>
      <w:r>
        <w:rPr>
          <w:sz w:val="24"/>
        </w:rPr>
        <w:t>if</w:t>
      </w:r>
      <w:r>
        <w:rPr>
          <w:spacing w:val="-17"/>
          <w:sz w:val="24"/>
        </w:rPr>
        <w:t xml:space="preserve"> </w:t>
      </w:r>
      <w:r>
        <w:rPr>
          <w:sz w:val="24"/>
        </w:rPr>
        <w:t>the</w:t>
      </w:r>
      <w:r>
        <w:rPr>
          <w:spacing w:val="-17"/>
          <w:sz w:val="24"/>
        </w:rPr>
        <w:t xml:space="preserve"> </w:t>
      </w:r>
      <w:r>
        <w:rPr>
          <w:sz w:val="24"/>
        </w:rPr>
        <w:t>Worker</w:t>
      </w:r>
      <w:r>
        <w:rPr>
          <w:spacing w:val="-16"/>
          <w:sz w:val="24"/>
        </w:rPr>
        <w:t xml:space="preserve"> </w:t>
      </w:r>
      <w:r>
        <w:rPr>
          <w:sz w:val="24"/>
        </w:rPr>
        <w:t>starts</w:t>
      </w:r>
      <w:r>
        <w:rPr>
          <w:spacing w:val="-17"/>
          <w:sz w:val="24"/>
        </w:rPr>
        <w:t xml:space="preserve"> </w:t>
      </w:r>
      <w:r>
        <w:rPr>
          <w:sz w:val="24"/>
        </w:rPr>
        <w:t>working for the Buyer pursuant to being supplied by another employment business after the later of:</w:t>
      </w:r>
    </w:p>
    <w:p w14:paraId="7DED2790" w14:textId="77777777" w:rsidR="001068BE" w:rsidRDefault="00F55D95">
      <w:pPr>
        <w:pStyle w:val="ListParagraph"/>
        <w:numPr>
          <w:ilvl w:val="3"/>
          <w:numId w:val="5"/>
        </w:numPr>
        <w:tabs>
          <w:tab w:val="left" w:pos="2996"/>
        </w:tabs>
        <w:spacing w:before="201"/>
        <w:ind w:left="2996" w:hanging="1130"/>
        <w:jc w:val="both"/>
        <w:rPr>
          <w:sz w:val="24"/>
        </w:rPr>
      </w:pPr>
      <w:r>
        <w:rPr>
          <w:sz w:val="24"/>
        </w:rPr>
        <w:t>eight</w:t>
      </w:r>
      <w:r>
        <w:rPr>
          <w:spacing w:val="-7"/>
          <w:sz w:val="24"/>
        </w:rPr>
        <w:t xml:space="preserve"> </w:t>
      </w:r>
      <w:r>
        <w:rPr>
          <w:sz w:val="24"/>
        </w:rPr>
        <w:t>(8)</w:t>
      </w:r>
      <w:r>
        <w:rPr>
          <w:spacing w:val="-7"/>
          <w:sz w:val="24"/>
        </w:rPr>
        <w:t xml:space="preserve"> </w:t>
      </w:r>
      <w:r>
        <w:rPr>
          <w:sz w:val="24"/>
        </w:rPr>
        <w:t>weeks</w:t>
      </w:r>
      <w:r>
        <w:rPr>
          <w:spacing w:val="-7"/>
          <w:sz w:val="24"/>
        </w:rPr>
        <w:t xml:space="preserve"> </w:t>
      </w:r>
      <w:r>
        <w:rPr>
          <w:sz w:val="24"/>
        </w:rPr>
        <w:t>after</w:t>
      </w:r>
      <w:r>
        <w:rPr>
          <w:spacing w:val="-8"/>
          <w:sz w:val="24"/>
        </w:rPr>
        <w:t xml:space="preserve"> </w:t>
      </w:r>
      <w:r>
        <w:rPr>
          <w:sz w:val="24"/>
        </w:rPr>
        <w:t>the</w:t>
      </w:r>
      <w:r>
        <w:rPr>
          <w:spacing w:val="-6"/>
          <w:sz w:val="24"/>
        </w:rPr>
        <w:t xml:space="preserve"> </w:t>
      </w:r>
      <w:r>
        <w:rPr>
          <w:sz w:val="24"/>
        </w:rPr>
        <w:t>end</w:t>
      </w:r>
      <w:r>
        <w:rPr>
          <w:spacing w:val="-6"/>
          <w:sz w:val="24"/>
        </w:rPr>
        <w:t xml:space="preserve"> </w:t>
      </w:r>
      <w:r>
        <w:rPr>
          <w:sz w:val="24"/>
        </w:rPr>
        <w:t>of</w:t>
      </w:r>
      <w:r>
        <w:rPr>
          <w:spacing w:val="-10"/>
          <w:sz w:val="24"/>
        </w:rPr>
        <w:t xml:space="preserve"> </w:t>
      </w:r>
      <w:r>
        <w:rPr>
          <w:sz w:val="24"/>
        </w:rPr>
        <w:t>their</w:t>
      </w:r>
      <w:r>
        <w:rPr>
          <w:spacing w:val="-8"/>
          <w:sz w:val="24"/>
        </w:rPr>
        <w:t xml:space="preserve"> </w:t>
      </w:r>
      <w:r>
        <w:rPr>
          <w:sz w:val="24"/>
        </w:rPr>
        <w:t>initial</w:t>
      </w:r>
      <w:r>
        <w:rPr>
          <w:spacing w:val="-7"/>
          <w:sz w:val="24"/>
        </w:rPr>
        <w:t xml:space="preserve"> </w:t>
      </w:r>
      <w:r>
        <w:rPr>
          <w:sz w:val="24"/>
        </w:rPr>
        <w:t>assignment;</w:t>
      </w:r>
      <w:r>
        <w:rPr>
          <w:spacing w:val="-8"/>
          <w:sz w:val="24"/>
        </w:rPr>
        <w:t xml:space="preserve"> </w:t>
      </w:r>
      <w:r>
        <w:rPr>
          <w:spacing w:val="-5"/>
          <w:sz w:val="24"/>
        </w:rPr>
        <w:t>or</w:t>
      </w:r>
    </w:p>
    <w:p w14:paraId="0E13CAFB" w14:textId="77777777" w:rsidR="001068BE" w:rsidRDefault="00F55D95">
      <w:pPr>
        <w:pStyle w:val="ListParagraph"/>
        <w:numPr>
          <w:ilvl w:val="3"/>
          <w:numId w:val="5"/>
        </w:numPr>
        <w:tabs>
          <w:tab w:val="left" w:pos="2996"/>
          <w:tab w:val="left" w:pos="3000"/>
        </w:tabs>
        <w:spacing w:before="121"/>
        <w:ind w:left="3000" w:right="23" w:hanging="1134"/>
        <w:rPr>
          <w:sz w:val="24"/>
        </w:rPr>
      </w:pPr>
      <w:r>
        <w:rPr>
          <w:sz w:val="24"/>
        </w:rPr>
        <w:t>fourteen</w:t>
      </w:r>
      <w:r>
        <w:rPr>
          <w:spacing w:val="80"/>
          <w:w w:val="150"/>
          <w:sz w:val="24"/>
        </w:rPr>
        <w:t xml:space="preserve"> </w:t>
      </w:r>
      <w:r>
        <w:rPr>
          <w:sz w:val="24"/>
        </w:rPr>
        <w:t>(14)</w:t>
      </w:r>
      <w:r>
        <w:rPr>
          <w:spacing w:val="80"/>
          <w:w w:val="150"/>
          <w:sz w:val="24"/>
        </w:rPr>
        <w:t xml:space="preserve"> </w:t>
      </w:r>
      <w:r>
        <w:rPr>
          <w:sz w:val="24"/>
        </w:rPr>
        <w:t>weeks</w:t>
      </w:r>
      <w:r>
        <w:rPr>
          <w:spacing w:val="80"/>
          <w:w w:val="150"/>
          <w:sz w:val="24"/>
        </w:rPr>
        <w:t xml:space="preserve"> </w:t>
      </w:r>
      <w:r>
        <w:rPr>
          <w:sz w:val="24"/>
        </w:rPr>
        <w:t>after</w:t>
      </w:r>
      <w:r>
        <w:rPr>
          <w:spacing w:val="80"/>
          <w:w w:val="150"/>
          <w:sz w:val="24"/>
        </w:rPr>
        <w:t xml:space="preserve"> </w:t>
      </w:r>
      <w:r>
        <w:rPr>
          <w:sz w:val="24"/>
        </w:rPr>
        <w:t>the</w:t>
      </w:r>
      <w:r>
        <w:rPr>
          <w:spacing w:val="80"/>
          <w:w w:val="150"/>
          <w:sz w:val="24"/>
        </w:rPr>
        <w:t xml:space="preserve"> </w:t>
      </w:r>
      <w:r>
        <w:rPr>
          <w:sz w:val="24"/>
        </w:rPr>
        <w:t>start</w:t>
      </w:r>
      <w:r>
        <w:rPr>
          <w:spacing w:val="80"/>
          <w:w w:val="150"/>
          <w:sz w:val="24"/>
        </w:rPr>
        <w:t xml:space="preserve"> </w:t>
      </w:r>
      <w:r>
        <w:rPr>
          <w:sz w:val="24"/>
        </w:rPr>
        <w:t>of</w:t>
      </w:r>
      <w:r>
        <w:rPr>
          <w:spacing w:val="80"/>
          <w:w w:val="150"/>
          <w:sz w:val="24"/>
        </w:rPr>
        <w:t xml:space="preserve"> </w:t>
      </w:r>
      <w:r>
        <w:rPr>
          <w:sz w:val="24"/>
        </w:rPr>
        <w:t>their</w:t>
      </w:r>
      <w:r>
        <w:rPr>
          <w:spacing w:val="80"/>
          <w:w w:val="150"/>
          <w:sz w:val="24"/>
        </w:rPr>
        <w:t xml:space="preserve"> </w:t>
      </w:r>
      <w:r>
        <w:rPr>
          <w:sz w:val="24"/>
        </w:rPr>
        <w:t xml:space="preserve">initial </w:t>
      </w:r>
      <w:r>
        <w:rPr>
          <w:spacing w:val="-2"/>
          <w:sz w:val="24"/>
        </w:rPr>
        <w:t>assignment.</w:t>
      </w:r>
    </w:p>
    <w:p w14:paraId="285EC8D7" w14:textId="77777777" w:rsidR="001068BE" w:rsidRDefault="001068BE">
      <w:pPr>
        <w:pStyle w:val="ListParagraph"/>
        <w:jc w:val="left"/>
        <w:rPr>
          <w:sz w:val="24"/>
        </w:rPr>
        <w:sectPr w:rsidR="001068BE">
          <w:pgSz w:w="11910" w:h="16840"/>
          <w:pgMar w:top="1540" w:right="1417" w:bottom="1700" w:left="1417" w:header="715" w:footer="1513" w:gutter="0"/>
          <w:cols w:space="720"/>
        </w:sectPr>
      </w:pPr>
    </w:p>
    <w:p w14:paraId="574BA8C9" w14:textId="77777777" w:rsidR="001068BE" w:rsidRDefault="00F55D95">
      <w:pPr>
        <w:pStyle w:val="ListParagraph"/>
        <w:numPr>
          <w:ilvl w:val="2"/>
          <w:numId w:val="5"/>
        </w:numPr>
        <w:tabs>
          <w:tab w:val="left" w:pos="1862"/>
          <w:tab w:val="left" w:pos="1866"/>
        </w:tabs>
        <w:spacing w:before="82"/>
        <w:ind w:left="1866" w:right="20" w:hanging="992"/>
        <w:jc w:val="both"/>
        <w:rPr>
          <w:sz w:val="24"/>
        </w:rPr>
      </w:pPr>
      <w:r>
        <w:rPr>
          <w:sz w:val="24"/>
        </w:rPr>
        <w:lastRenderedPageBreak/>
        <w:t>Where the Supplier may charge a Worker Transfer Fee under this section, the Buyer may elect instead to hire the Worker from the Supplier</w:t>
      </w:r>
      <w:r>
        <w:rPr>
          <w:spacing w:val="-4"/>
          <w:sz w:val="24"/>
        </w:rPr>
        <w:t xml:space="preserve"> </w:t>
      </w:r>
      <w:r>
        <w:rPr>
          <w:sz w:val="24"/>
        </w:rPr>
        <w:t>for</w:t>
      </w:r>
      <w:r>
        <w:rPr>
          <w:spacing w:val="-3"/>
          <w:sz w:val="24"/>
        </w:rPr>
        <w:t xml:space="preserve"> </w:t>
      </w:r>
      <w:r>
        <w:rPr>
          <w:sz w:val="24"/>
        </w:rPr>
        <w:t>a period</w:t>
      </w:r>
      <w:r>
        <w:rPr>
          <w:spacing w:val="-1"/>
          <w:sz w:val="24"/>
        </w:rPr>
        <w:t xml:space="preserve"> </w:t>
      </w:r>
      <w:r>
        <w:rPr>
          <w:sz w:val="24"/>
        </w:rPr>
        <w:t>of</w:t>
      </w:r>
      <w:r>
        <w:rPr>
          <w:spacing w:val="-3"/>
          <w:sz w:val="24"/>
        </w:rPr>
        <w:t xml:space="preserve"> </w:t>
      </w:r>
      <w:r>
        <w:rPr>
          <w:sz w:val="24"/>
        </w:rPr>
        <w:t>six</w:t>
      </w:r>
      <w:r>
        <w:rPr>
          <w:spacing w:val="-1"/>
          <w:sz w:val="24"/>
        </w:rPr>
        <w:t xml:space="preserve"> </w:t>
      </w:r>
      <w:r>
        <w:rPr>
          <w:sz w:val="24"/>
        </w:rPr>
        <w:t>(6)</w:t>
      </w:r>
      <w:r>
        <w:rPr>
          <w:spacing w:val="-3"/>
          <w:sz w:val="24"/>
        </w:rPr>
        <w:t xml:space="preserve"> </w:t>
      </w:r>
      <w:r>
        <w:rPr>
          <w:sz w:val="24"/>
        </w:rPr>
        <w:t>months</w:t>
      </w:r>
      <w:r>
        <w:rPr>
          <w:spacing w:val="-1"/>
          <w:sz w:val="24"/>
        </w:rPr>
        <w:t xml:space="preserve"> </w:t>
      </w:r>
      <w:r>
        <w:rPr>
          <w:sz w:val="24"/>
        </w:rPr>
        <w:t>less</w:t>
      </w:r>
      <w:r>
        <w:rPr>
          <w:spacing w:val="-3"/>
          <w:sz w:val="24"/>
        </w:rPr>
        <w:t xml:space="preserve"> </w:t>
      </w:r>
      <w:r>
        <w:rPr>
          <w:sz w:val="24"/>
        </w:rPr>
        <w:t>any</w:t>
      </w:r>
      <w:r>
        <w:rPr>
          <w:spacing w:val="-1"/>
          <w:sz w:val="24"/>
        </w:rPr>
        <w:t xml:space="preserve"> </w:t>
      </w:r>
      <w:r>
        <w:rPr>
          <w:sz w:val="24"/>
        </w:rPr>
        <w:t>time the</w:t>
      </w:r>
      <w:r>
        <w:rPr>
          <w:spacing w:val="-3"/>
          <w:sz w:val="24"/>
        </w:rPr>
        <w:t xml:space="preserve"> </w:t>
      </w:r>
      <w:r>
        <w:rPr>
          <w:sz w:val="24"/>
        </w:rPr>
        <w:t>Worker</w:t>
      </w:r>
      <w:r>
        <w:rPr>
          <w:spacing w:val="-2"/>
          <w:sz w:val="24"/>
        </w:rPr>
        <w:t xml:space="preserve"> </w:t>
      </w:r>
      <w:r>
        <w:rPr>
          <w:sz w:val="24"/>
        </w:rPr>
        <w:t>has already worked for the Buyer.</w:t>
      </w:r>
    </w:p>
    <w:p w14:paraId="0C970834" w14:textId="77777777" w:rsidR="001068BE" w:rsidRDefault="00F55D95">
      <w:pPr>
        <w:pStyle w:val="BodyText"/>
        <w:spacing w:before="199"/>
        <w:ind w:left="875"/>
      </w:pPr>
      <w:r>
        <w:rPr>
          <w:u w:val="single"/>
        </w:rPr>
        <w:t>Temporary</w:t>
      </w:r>
      <w:r>
        <w:rPr>
          <w:spacing w:val="-2"/>
          <w:u w:val="single"/>
        </w:rPr>
        <w:t xml:space="preserve"> </w:t>
      </w:r>
      <w:r>
        <w:rPr>
          <w:u w:val="single"/>
        </w:rPr>
        <w:t>Worker</w:t>
      </w:r>
      <w:r>
        <w:rPr>
          <w:spacing w:val="-2"/>
          <w:u w:val="single"/>
        </w:rPr>
        <w:t xml:space="preserve"> </w:t>
      </w:r>
      <w:r>
        <w:rPr>
          <w:u w:val="single"/>
        </w:rPr>
        <w:t>to</w:t>
      </w:r>
      <w:r>
        <w:rPr>
          <w:spacing w:val="-5"/>
          <w:u w:val="single"/>
        </w:rPr>
        <w:t xml:space="preserve"> </w:t>
      </w:r>
      <w:r>
        <w:rPr>
          <w:u w:val="single"/>
        </w:rPr>
        <w:t>Third</w:t>
      </w:r>
      <w:r>
        <w:rPr>
          <w:spacing w:val="-1"/>
          <w:u w:val="single"/>
        </w:rPr>
        <w:t xml:space="preserve"> </w:t>
      </w:r>
      <w:r>
        <w:rPr>
          <w:spacing w:val="-2"/>
          <w:u w:val="single"/>
        </w:rPr>
        <w:t>Par</w:t>
      </w:r>
      <w:r>
        <w:rPr>
          <w:spacing w:val="-2"/>
          <w:u w:val="single"/>
        </w:rPr>
        <w:t>ty</w:t>
      </w:r>
    </w:p>
    <w:p w14:paraId="19227CEC" w14:textId="77777777" w:rsidR="001068BE" w:rsidRDefault="00F55D95">
      <w:pPr>
        <w:pStyle w:val="ListParagraph"/>
        <w:numPr>
          <w:ilvl w:val="2"/>
          <w:numId w:val="5"/>
        </w:numPr>
        <w:tabs>
          <w:tab w:val="left" w:pos="1862"/>
          <w:tab w:val="left" w:pos="1866"/>
        </w:tabs>
        <w:ind w:left="1866" w:right="19" w:hanging="992"/>
        <w:jc w:val="both"/>
        <w:rPr>
          <w:sz w:val="24"/>
        </w:rPr>
      </w:pPr>
      <w:r>
        <w:rPr>
          <w:sz w:val="24"/>
        </w:rPr>
        <w:t>Subject to paragraphs 10.1.17 to 10.1.20, where a Worker the Supplier</w:t>
      </w:r>
      <w:r>
        <w:rPr>
          <w:spacing w:val="-4"/>
          <w:sz w:val="24"/>
        </w:rPr>
        <w:t xml:space="preserve"> </w:t>
      </w:r>
      <w:r>
        <w:rPr>
          <w:sz w:val="24"/>
        </w:rPr>
        <w:t>has</w:t>
      </w:r>
      <w:r>
        <w:rPr>
          <w:spacing w:val="-2"/>
          <w:sz w:val="24"/>
        </w:rPr>
        <w:t xml:space="preserve"> </w:t>
      </w:r>
      <w:r>
        <w:rPr>
          <w:sz w:val="24"/>
        </w:rPr>
        <w:t>introduced</w:t>
      </w:r>
      <w:r>
        <w:rPr>
          <w:spacing w:val="-3"/>
          <w:sz w:val="24"/>
        </w:rPr>
        <w:t xml:space="preserve"> </w:t>
      </w:r>
      <w:r>
        <w:rPr>
          <w:sz w:val="24"/>
        </w:rPr>
        <w:t>to</w:t>
      </w:r>
      <w:r>
        <w:rPr>
          <w:spacing w:val="-3"/>
          <w:sz w:val="24"/>
        </w:rPr>
        <w:t xml:space="preserve"> </w:t>
      </w:r>
      <w:r>
        <w:rPr>
          <w:sz w:val="24"/>
        </w:rPr>
        <w:t>the</w:t>
      </w:r>
      <w:r>
        <w:rPr>
          <w:spacing w:val="-4"/>
          <w:sz w:val="24"/>
        </w:rPr>
        <w:t xml:space="preserve"> </w:t>
      </w:r>
      <w:r>
        <w:rPr>
          <w:sz w:val="24"/>
        </w:rPr>
        <w:t>Buyer</w:t>
      </w:r>
      <w:r>
        <w:rPr>
          <w:spacing w:val="-4"/>
          <w:sz w:val="24"/>
        </w:rPr>
        <w:t xml:space="preserve"> </w:t>
      </w:r>
      <w:r>
        <w:rPr>
          <w:sz w:val="24"/>
        </w:rPr>
        <w:t>takes</w:t>
      </w:r>
      <w:r>
        <w:rPr>
          <w:spacing w:val="-4"/>
          <w:sz w:val="24"/>
        </w:rPr>
        <w:t xml:space="preserve"> </w:t>
      </w:r>
      <w:r>
        <w:rPr>
          <w:sz w:val="24"/>
        </w:rPr>
        <w:t>up</w:t>
      </w:r>
      <w:r>
        <w:rPr>
          <w:spacing w:val="-4"/>
          <w:sz w:val="24"/>
        </w:rPr>
        <w:t xml:space="preserve"> </w:t>
      </w:r>
      <w:r>
        <w:rPr>
          <w:sz w:val="24"/>
        </w:rPr>
        <w:t>employment</w:t>
      </w:r>
      <w:r>
        <w:rPr>
          <w:spacing w:val="-4"/>
          <w:sz w:val="24"/>
        </w:rPr>
        <w:t xml:space="preserve"> </w:t>
      </w:r>
      <w:r>
        <w:rPr>
          <w:sz w:val="24"/>
        </w:rPr>
        <w:t>with</w:t>
      </w:r>
      <w:r>
        <w:rPr>
          <w:spacing w:val="-3"/>
          <w:sz w:val="24"/>
        </w:rPr>
        <w:t xml:space="preserve"> </w:t>
      </w:r>
      <w:r>
        <w:rPr>
          <w:sz w:val="24"/>
        </w:rPr>
        <w:t>any person</w:t>
      </w:r>
      <w:r>
        <w:rPr>
          <w:spacing w:val="-13"/>
          <w:sz w:val="24"/>
        </w:rPr>
        <w:t xml:space="preserve"> </w:t>
      </w:r>
      <w:r>
        <w:rPr>
          <w:sz w:val="24"/>
        </w:rPr>
        <w:t>(other</w:t>
      </w:r>
      <w:r>
        <w:rPr>
          <w:spacing w:val="-13"/>
          <w:sz w:val="24"/>
        </w:rPr>
        <w:t xml:space="preserve"> </w:t>
      </w:r>
      <w:r>
        <w:rPr>
          <w:sz w:val="24"/>
        </w:rPr>
        <w:t>than</w:t>
      </w:r>
      <w:r>
        <w:rPr>
          <w:spacing w:val="-14"/>
          <w:sz w:val="24"/>
        </w:rPr>
        <w:t xml:space="preserve"> </w:t>
      </w:r>
      <w:r>
        <w:rPr>
          <w:sz w:val="24"/>
        </w:rPr>
        <w:t>the</w:t>
      </w:r>
      <w:r>
        <w:rPr>
          <w:spacing w:val="-14"/>
          <w:sz w:val="24"/>
        </w:rPr>
        <w:t xml:space="preserve"> </w:t>
      </w:r>
      <w:r>
        <w:rPr>
          <w:sz w:val="24"/>
        </w:rPr>
        <w:t>Buyer)</w:t>
      </w:r>
      <w:r>
        <w:rPr>
          <w:spacing w:val="-14"/>
          <w:sz w:val="24"/>
        </w:rPr>
        <w:t xml:space="preserve"> </w:t>
      </w:r>
      <w:r>
        <w:rPr>
          <w:sz w:val="24"/>
        </w:rPr>
        <w:t>to</w:t>
      </w:r>
      <w:r>
        <w:rPr>
          <w:spacing w:val="-14"/>
          <w:sz w:val="24"/>
        </w:rPr>
        <w:t xml:space="preserve"> </w:t>
      </w:r>
      <w:r>
        <w:rPr>
          <w:sz w:val="24"/>
        </w:rPr>
        <w:t>whom</w:t>
      </w:r>
      <w:r>
        <w:rPr>
          <w:spacing w:val="-13"/>
          <w:sz w:val="24"/>
        </w:rPr>
        <w:t xml:space="preserve"> </w:t>
      </w:r>
      <w:r>
        <w:rPr>
          <w:sz w:val="24"/>
        </w:rPr>
        <w:t>the</w:t>
      </w:r>
      <w:r>
        <w:rPr>
          <w:spacing w:val="-13"/>
          <w:sz w:val="24"/>
        </w:rPr>
        <w:t xml:space="preserve"> </w:t>
      </w:r>
      <w:r>
        <w:rPr>
          <w:sz w:val="24"/>
        </w:rPr>
        <w:t>Buyer</w:t>
      </w:r>
      <w:r>
        <w:rPr>
          <w:spacing w:val="-13"/>
          <w:sz w:val="24"/>
        </w:rPr>
        <w:t xml:space="preserve"> </w:t>
      </w:r>
      <w:r>
        <w:rPr>
          <w:sz w:val="24"/>
        </w:rPr>
        <w:t>has</w:t>
      </w:r>
      <w:r>
        <w:rPr>
          <w:spacing w:val="-15"/>
          <w:sz w:val="24"/>
        </w:rPr>
        <w:t xml:space="preserve"> </w:t>
      </w:r>
      <w:r>
        <w:rPr>
          <w:sz w:val="24"/>
        </w:rPr>
        <w:t>introduced</w:t>
      </w:r>
      <w:r>
        <w:rPr>
          <w:spacing w:val="-13"/>
          <w:sz w:val="24"/>
        </w:rPr>
        <w:t xml:space="preserve"> </w:t>
      </w:r>
      <w:r>
        <w:rPr>
          <w:sz w:val="24"/>
        </w:rPr>
        <w:t>him the Supplier may charge a Worker Transfer Fee.</w:t>
      </w:r>
    </w:p>
    <w:p w14:paraId="5B1F2EE4" w14:textId="77777777" w:rsidR="001068BE" w:rsidRDefault="00F55D95">
      <w:pPr>
        <w:pStyle w:val="ListParagraph"/>
        <w:numPr>
          <w:ilvl w:val="2"/>
          <w:numId w:val="5"/>
        </w:numPr>
        <w:tabs>
          <w:tab w:val="left" w:pos="1862"/>
          <w:tab w:val="left" w:pos="1866"/>
        </w:tabs>
        <w:spacing w:before="200"/>
        <w:ind w:left="1866" w:right="26" w:hanging="992"/>
        <w:jc w:val="both"/>
        <w:rPr>
          <w:sz w:val="24"/>
        </w:rPr>
      </w:pPr>
      <w:r>
        <w:rPr>
          <w:sz w:val="24"/>
        </w:rPr>
        <w:t xml:space="preserve">The Worker Transfer Fee referred to in paragraph 10.1.15 shall not </w:t>
      </w:r>
      <w:r>
        <w:rPr>
          <w:spacing w:val="-2"/>
          <w:sz w:val="24"/>
        </w:rPr>
        <w:t>exceed:</w:t>
      </w:r>
    </w:p>
    <w:p w14:paraId="5656D3C4" w14:textId="77777777" w:rsidR="001068BE" w:rsidRDefault="00F55D95">
      <w:pPr>
        <w:pStyle w:val="ListParagraph"/>
        <w:numPr>
          <w:ilvl w:val="3"/>
          <w:numId w:val="5"/>
        </w:numPr>
        <w:tabs>
          <w:tab w:val="left" w:pos="2996"/>
          <w:tab w:val="left" w:pos="3000"/>
        </w:tabs>
        <w:spacing w:before="202"/>
        <w:ind w:left="3000" w:right="22" w:hanging="1134"/>
        <w:jc w:val="both"/>
        <w:rPr>
          <w:sz w:val="24"/>
        </w:rPr>
      </w:pPr>
      <w:r>
        <w:rPr>
          <w:sz w:val="24"/>
        </w:rPr>
        <w:t>in</w:t>
      </w:r>
      <w:r>
        <w:rPr>
          <w:spacing w:val="-3"/>
          <w:sz w:val="24"/>
        </w:rPr>
        <w:t xml:space="preserve"> </w:t>
      </w:r>
      <w:r>
        <w:rPr>
          <w:sz w:val="24"/>
        </w:rPr>
        <w:t>the</w:t>
      </w:r>
      <w:r>
        <w:rPr>
          <w:spacing w:val="-3"/>
          <w:sz w:val="24"/>
        </w:rPr>
        <w:t xml:space="preserve"> </w:t>
      </w:r>
      <w:r>
        <w:rPr>
          <w:sz w:val="24"/>
        </w:rPr>
        <w:t>case</w:t>
      </w:r>
      <w:r>
        <w:rPr>
          <w:spacing w:val="-3"/>
          <w:sz w:val="24"/>
        </w:rPr>
        <w:t xml:space="preserve"> </w:t>
      </w:r>
      <w:r>
        <w:rPr>
          <w:sz w:val="24"/>
        </w:rPr>
        <w:t>where</w:t>
      </w:r>
      <w:r>
        <w:rPr>
          <w:spacing w:val="-3"/>
          <w:sz w:val="24"/>
        </w:rPr>
        <w:t xml:space="preserve"> </w:t>
      </w:r>
      <w:r>
        <w:rPr>
          <w:sz w:val="24"/>
        </w:rPr>
        <w:t>the</w:t>
      </w:r>
      <w:r>
        <w:rPr>
          <w:spacing w:val="-7"/>
          <w:sz w:val="24"/>
        </w:rPr>
        <w:t xml:space="preserve"> </w:t>
      </w:r>
      <w:r>
        <w:rPr>
          <w:sz w:val="24"/>
        </w:rPr>
        <w:t>Worker</w:t>
      </w:r>
      <w:r>
        <w:rPr>
          <w:spacing w:val="-3"/>
          <w:sz w:val="24"/>
        </w:rPr>
        <w:t xml:space="preserve"> </w:t>
      </w:r>
      <w:r>
        <w:rPr>
          <w:sz w:val="24"/>
        </w:rPr>
        <w:t>is</w:t>
      </w:r>
      <w:r>
        <w:rPr>
          <w:spacing w:val="-6"/>
          <w:sz w:val="24"/>
        </w:rPr>
        <w:t xml:space="preserve"> </w:t>
      </w:r>
      <w:r>
        <w:rPr>
          <w:sz w:val="24"/>
        </w:rPr>
        <w:t>engaged</w:t>
      </w:r>
      <w:r>
        <w:rPr>
          <w:spacing w:val="-5"/>
          <w:sz w:val="24"/>
        </w:rPr>
        <w:t xml:space="preserve"> </w:t>
      </w:r>
      <w:r>
        <w:rPr>
          <w:sz w:val="24"/>
        </w:rPr>
        <w:t>as</w:t>
      </w:r>
      <w:r>
        <w:rPr>
          <w:spacing w:val="-5"/>
          <w:sz w:val="24"/>
        </w:rPr>
        <w:t xml:space="preserve"> </w:t>
      </w:r>
      <w:r>
        <w:rPr>
          <w:sz w:val="24"/>
        </w:rPr>
        <w:t>a</w:t>
      </w:r>
      <w:r>
        <w:rPr>
          <w:spacing w:val="-3"/>
          <w:sz w:val="24"/>
        </w:rPr>
        <w:t xml:space="preserve"> </w:t>
      </w:r>
      <w:r>
        <w:rPr>
          <w:sz w:val="24"/>
        </w:rPr>
        <w:t>contingent worker, 130% (1.3 times) of the gross weekly rate of the Worker, excluding Supplier fees; or</w:t>
      </w:r>
    </w:p>
    <w:p w14:paraId="5C06F878" w14:textId="77777777" w:rsidR="001068BE" w:rsidRDefault="00F55D95">
      <w:pPr>
        <w:pStyle w:val="ListParagraph"/>
        <w:numPr>
          <w:ilvl w:val="3"/>
          <w:numId w:val="5"/>
        </w:numPr>
        <w:tabs>
          <w:tab w:val="left" w:pos="2996"/>
          <w:tab w:val="left" w:pos="3000"/>
        </w:tabs>
        <w:ind w:left="3000" w:right="23" w:hanging="1134"/>
        <w:jc w:val="both"/>
        <w:rPr>
          <w:sz w:val="24"/>
        </w:rPr>
      </w:pPr>
      <w:r>
        <w:rPr>
          <w:sz w:val="24"/>
        </w:rPr>
        <w:t>in</w:t>
      </w:r>
      <w:r>
        <w:rPr>
          <w:spacing w:val="-8"/>
          <w:sz w:val="24"/>
        </w:rPr>
        <w:t xml:space="preserve"> </w:t>
      </w:r>
      <w:r>
        <w:rPr>
          <w:sz w:val="24"/>
        </w:rPr>
        <w:t>the</w:t>
      </w:r>
      <w:r>
        <w:rPr>
          <w:spacing w:val="-8"/>
          <w:sz w:val="24"/>
        </w:rPr>
        <w:t xml:space="preserve"> </w:t>
      </w:r>
      <w:r>
        <w:rPr>
          <w:sz w:val="24"/>
        </w:rPr>
        <w:t>case</w:t>
      </w:r>
      <w:r>
        <w:rPr>
          <w:spacing w:val="-8"/>
          <w:sz w:val="24"/>
        </w:rPr>
        <w:t xml:space="preserve"> </w:t>
      </w:r>
      <w:r>
        <w:rPr>
          <w:sz w:val="24"/>
        </w:rPr>
        <w:t>where</w:t>
      </w:r>
      <w:r>
        <w:rPr>
          <w:spacing w:val="-8"/>
          <w:sz w:val="24"/>
        </w:rPr>
        <w:t xml:space="preserve"> </w:t>
      </w:r>
      <w:r>
        <w:rPr>
          <w:sz w:val="24"/>
        </w:rPr>
        <w:t>the</w:t>
      </w:r>
      <w:r>
        <w:rPr>
          <w:spacing w:val="-9"/>
          <w:sz w:val="24"/>
        </w:rPr>
        <w:t xml:space="preserve"> </w:t>
      </w:r>
      <w:r>
        <w:rPr>
          <w:sz w:val="24"/>
        </w:rPr>
        <w:t>Worker</w:t>
      </w:r>
      <w:r>
        <w:rPr>
          <w:spacing w:val="-8"/>
          <w:sz w:val="24"/>
        </w:rPr>
        <w:t xml:space="preserve"> </w:t>
      </w:r>
      <w:r>
        <w:rPr>
          <w:sz w:val="24"/>
        </w:rPr>
        <w:t>is</w:t>
      </w:r>
      <w:r>
        <w:rPr>
          <w:spacing w:val="-8"/>
          <w:sz w:val="24"/>
        </w:rPr>
        <w:t xml:space="preserve"> </w:t>
      </w:r>
      <w:r>
        <w:rPr>
          <w:sz w:val="24"/>
        </w:rPr>
        <w:t>engaged</w:t>
      </w:r>
      <w:r>
        <w:rPr>
          <w:spacing w:val="-9"/>
          <w:sz w:val="24"/>
        </w:rPr>
        <w:t xml:space="preserve"> </w:t>
      </w:r>
      <w:r>
        <w:rPr>
          <w:sz w:val="24"/>
        </w:rPr>
        <w:t>as</w:t>
      </w:r>
      <w:r>
        <w:rPr>
          <w:spacing w:val="-10"/>
          <w:sz w:val="24"/>
        </w:rPr>
        <w:t xml:space="preserve"> </w:t>
      </w:r>
      <w:r>
        <w:rPr>
          <w:sz w:val="24"/>
        </w:rPr>
        <w:t>a</w:t>
      </w:r>
      <w:r>
        <w:rPr>
          <w:spacing w:val="-8"/>
          <w:sz w:val="24"/>
        </w:rPr>
        <w:t xml:space="preserve"> </w:t>
      </w:r>
      <w:r>
        <w:rPr>
          <w:sz w:val="24"/>
        </w:rPr>
        <w:t>permanent employee, 10% of the Worker’s gross annual salary in employment with the person (other than the B</w:t>
      </w:r>
      <w:r>
        <w:rPr>
          <w:sz w:val="24"/>
        </w:rPr>
        <w:t>uyer) to whom the Buyer has introduced him.</w:t>
      </w:r>
    </w:p>
    <w:p w14:paraId="1276ED83" w14:textId="77777777" w:rsidR="001068BE" w:rsidRDefault="00F55D95">
      <w:pPr>
        <w:pStyle w:val="ListParagraph"/>
        <w:numPr>
          <w:ilvl w:val="2"/>
          <w:numId w:val="5"/>
        </w:numPr>
        <w:tabs>
          <w:tab w:val="left" w:pos="1862"/>
          <w:tab w:val="left" w:pos="1866"/>
        </w:tabs>
        <w:ind w:left="1866" w:right="15" w:hanging="992"/>
        <w:jc w:val="both"/>
        <w:rPr>
          <w:sz w:val="24"/>
        </w:rPr>
      </w:pPr>
      <w:r>
        <w:rPr>
          <w:sz w:val="24"/>
        </w:rPr>
        <w:t>The</w:t>
      </w:r>
      <w:r>
        <w:rPr>
          <w:spacing w:val="-2"/>
          <w:sz w:val="24"/>
        </w:rPr>
        <w:t xml:space="preserve"> </w:t>
      </w:r>
      <w:r>
        <w:rPr>
          <w:sz w:val="24"/>
        </w:rPr>
        <w:t>Worker</w:t>
      </w:r>
      <w:r>
        <w:rPr>
          <w:spacing w:val="-2"/>
          <w:sz w:val="24"/>
        </w:rPr>
        <w:t xml:space="preserve"> </w:t>
      </w:r>
      <w:r>
        <w:rPr>
          <w:sz w:val="24"/>
        </w:rPr>
        <w:t>Transfer</w:t>
      </w:r>
      <w:r>
        <w:rPr>
          <w:spacing w:val="-2"/>
          <w:sz w:val="24"/>
        </w:rPr>
        <w:t xml:space="preserve"> </w:t>
      </w:r>
      <w:r>
        <w:rPr>
          <w:sz w:val="24"/>
        </w:rPr>
        <w:t>Fee</w:t>
      </w:r>
      <w:r>
        <w:rPr>
          <w:spacing w:val="-1"/>
          <w:sz w:val="24"/>
        </w:rPr>
        <w:t xml:space="preserve"> </w:t>
      </w:r>
      <w:r>
        <w:rPr>
          <w:sz w:val="24"/>
        </w:rPr>
        <w:t>referred</w:t>
      </w:r>
      <w:r>
        <w:rPr>
          <w:spacing w:val="-2"/>
          <w:sz w:val="24"/>
        </w:rPr>
        <w:t xml:space="preserve"> </w:t>
      </w:r>
      <w:r>
        <w:rPr>
          <w:sz w:val="24"/>
        </w:rPr>
        <w:t>to</w:t>
      </w:r>
      <w:r>
        <w:rPr>
          <w:spacing w:val="-2"/>
          <w:sz w:val="24"/>
        </w:rPr>
        <w:t xml:space="preserve"> </w:t>
      </w:r>
      <w:r>
        <w:rPr>
          <w:sz w:val="24"/>
        </w:rPr>
        <w:t>in</w:t>
      </w:r>
      <w:r>
        <w:rPr>
          <w:spacing w:val="-2"/>
          <w:sz w:val="24"/>
        </w:rPr>
        <w:t xml:space="preserve"> </w:t>
      </w:r>
      <w:r>
        <w:rPr>
          <w:sz w:val="24"/>
        </w:rPr>
        <w:t>paragraph</w:t>
      </w:r>
      <w:r>
        <w:rPr>
          <w:spacing w:val="-2"/>
          <w:sz w:val="24"/>
        </w:rPr>
        <w:t xml:space="preserve"> </w:t>
      </w:r>
      <w:r>
        <w:rPr>
          <w:sz w:val="24"/>
        </w:rPr>
        <w:t>10.1.15</w:t>
      </w:r>
      <w:r>
        <w:rPr>
          <w:spacing w:val="-4"/>
          <w:sz w:val="24"/>
        </w:rPr>
        <w:t xml:space="preserve"> </w:t>
      </w:r>
      <w:r>
        <w:rPr>
          <w:sz w:val="24"/>
        </w:rPr>
        <w:t>may</w:t>
      </w:r>
      <w:r>
        <w:rPr>
          <w:spacing w:val="-2"/>
          <w:sz w:val="24"/>
        </w:rPr>
        <w:t xml:space="preserve"> </w:t>
      </w:r>
      <w:r>
        <w:rPr>
          <w:sz w:val="24"/>
        </w:rPr>
        <w:t>only be</w:t>
      </w:r>
      <w:r>
        <w:rPr>
          <w:spacing w:val="-17"/>
          <w:sz w:val="24"/>
        </w:rPr>
        <w:t xml:space="preserve"> </w:t>
      </w:r>
      <w:r>
        <w:rPr>
          <w:sz w:val="24"/>
        </w:rPr>
        <w:t>charged</w:t>
      </w:r>
      <w:r>
        <w:rPr>
          <w:spacing w:val="-17"/>
          <w:sz w:val="24"/>
        </w:rPr>
        <w:t xml:space="preserve"> </w:t>
      </w:r>
      <w:r>
        <w:rPr>
          <w:sz w:val="24"/>
        </w:rPr>
        <w:t>if</w:t>
      </w:r>
      <w:r>
        <w:rPr>
          <w:spacing w:val="-16"/>
          <w:sz w:val="24"/>
        </w:rPr>
        <w:t xml:space="preserve"> </w:t>
      </w:r>
      <w:r>
        <w:rPr>
          <w:sz w:val="24"/>
        </w:rPr>
        <w:t>the</w:t>
      </w:r>
      <w:r>
        <w:rPr>
          <w:spacing w:val="-17"/>
          <w:sz w:val="24"/>
        </w:rPr>
        <w:t xml:space="preserve"> </w:t>
      </w:r>
      <w:r>
        <w:rPr>
          <w:sz w:val="24"/>
        </w:rPr>
        <w:t>Worker</w:t>
      </w:r>
      <w:r>
        <w:rPr>
          <w:spacing w:val="-17"/>
          <w:sz w:val="24"/>
        </w:rPr>
        <w:t xml:space="preserve"> </w:t>
      </w:r>
      <w:r>
        <w:rPr>
          <w:sz w:val="24"/>
        </w:rPr>
        <w:t>commences</w:t>
      </w:r>
      <w:r>
        <w:rPr>
          <w:spacing w:val="-17"/>
          <w:sz w:val="24"/>
        </w:rPr>
        <w:t xml:space="preserve"> </w:t>
      </w:r>
      <w:r>
        <w:rPr>
          <w:sz w:val="24"/>
        </w:rPr>
        <w:t>working</w:t>
      </w:r>
      <w:r>
        <w:rPr>
          <w:spacing w:val="-16"/>
          <w:sz w:val="24"/>
        </w:rPr>
        <w:t xml:space="preserve"> </w:t>
      </w:r>
      <w:r>
        <w:rPr>
          <w:sz w:val="24"/>
        </w:rPr>
        <w:t>for</w:t>
      </w:r>
      <w:r>
        <w:rPr>
          <w:spacing w:val="-17"/>
          <w:sz w:val="24"/>
        </w:rPr>
        <w:t xml:space="preserve"> </w:t>
      </w:r>
      <w:r>
        <w:rPr>
          <w:sz w:val="24"/>
        </w:rPr>
        <w:t>the</w:t>
      </w:r>
      <w:r>
        <w:rPr>
          <w:spacing w:val="-17"/>
          <w:sz w:val="24"/>
        </w:rPr>
        <w:t xml:space="preserve"> </w:t>
      </w:r>
      <w:r>
        <w:rPr>
          <w:sz w:val="24"/>
        </w:rPr>
        <w:t>person</w:t>
      </w:r>
      <w:r>
        <w:rPr>
          <w:spacing w:val="-16"/>
          <w:sz w:val="24"/>
        </w:rPr>
        <w:t xml:space="preserve"> </w:t>
      </w:r>
      <w:r>
        <w:rPr>
          <w:sz w:val="24"/>
        </w:rPr>
        <w:t>referred to in paragraph 10.1.15 within six (6) months of the date on which the Supplier introduced the Worker to the Buyer.</w:t>
      </w:r>
    </w:p>
    <w:p w14:paraId="77826CDD" w14:textId="77777777" w:rsidR="001068BE" w:rsidRDefault="00F55D95">
      <w:pPr>
        <w:pStyle w:val="ListParagraph"/>
        <w:numPr>
          <w:ilvl w:val="2"/>
          <w:numId w:val="5"/>
        </w:numPr>
        <w:tabs>
          <w:tab w:val="left" w:pos="1862"/>
          <w:tab w:val="left" w:pos="1866"/>
        </w:tabs>
        <w:spacing w:before="200"/>
        <w:ind w:left="1866" w:right="25" w:hanging="992"/>
        <w:jc w:val="both"/>
        <w:rPr>
          <w:sz w:val="24"/>
        </w:rPr>
      </w:pPr>
      <w:r>
        <w:rPr>
          <w:sz w:val="24"/>
        </w:rPr>
        <w:t>If the Worker is a Nominated Worker, no Worker Transfer Fee may be charged.</w:t>
      </w:r>
    </w:p>
    <w:p w14:paraId="619755EA" w14:textId="77777777" w:rsidR="001068BE" w:rsidRDefault="00F55D95">
      <w:pPr>
        <w:pStyle w:val="ListParagraph"/>
        <w:numPr>
          <w:ilvl w:val="2"/>
          <w:numId w:val="5"/>
        </w:numPr>
        <w:tabs>
          <w:tab w:val="left" w:pos="1862"/>
          <w:tab w:val="left" w:pos="1866"/>
        </w:tabs>
        <w:spacing w:before="199"/>
        <w:ind w:left="1866" w:right="23" w:hanging="992"/>
        <w:jc w:val="both"/>
        <w:rPr>
          <w:sz w:val="24"/>
        </w:rPr>
      </w:pPr>
      <w:r>
        <w:rPr>
          <w:sz w:val="24"/>
        </w:rPr>
        <w:t>If the Worker is offered employment with the person ref</w:t>
      </w:r>
      <w:r>
        <w:rPr>
          <w:sz w:val="24"/>
        </w:rPr>
        <w:t>erred to in paragraph 10.1.15 following a fair and open recruitment process then no Worker Transfer Fee may be charged.</w:t>
      </w:r>
    </w:p>
    <w:p w14:paraId="05C7E720" w14:textId="77777777" w:rsidR="001068BE" w:rsidRDefault="00F55D95">
      <w:pPr>
        <w:pStyle w:val="ListParagraph"/>
        <w:numPr>
          <w:ilvl w:val="2"/>
          <w:numId w:val="5"/>
        </w:numPr>
        <w:tabs>
          <w:tab w:val="left" w:pos="1862"/>
          <w:tab w:val="left" w:pos="1866"/>
        </w:tabs>
        <w:spacing w:before="199"/>
        <w:ind w:left="1866" w:right="23" w:hanging="992"/>
        <w:jc w:val="both"/>
        <w:rPr>
          <w:sz w:val="24"/>
        </w:rPr>
      </w:pPr>
      <w:r>
        <w:rPr>
          <w:sz w:val="24"/>
        </w:rPr>
        <w:t>No</w:t>
      </w:r>
      <w:r>
        <w:rPr>
          <w:spacing w:val="-17"/>
          <w:sz w:val="24"/>
        </w:rPr>
        <w:t xml:space="preserve"> </w:t>
      </w:r>
      <w:r>
        <w:rPr>
          <w:sz w:val="24"/>
        </w:rPr>
        <w:t>Worker</w:t>
      </w:r>
      <w:r>
        <w:rPr>
          <w:spacing w:val="-17"/>
          <w:sz w:val="24"/>
        </w:rPr>
        <w:t xml:space="preserve"> </w:t>
      </w:r>
      <w:r>
        <w:rPr>
          <w:sz w:val="24"/>
        </w:rPr>
        <w:t>Transfer</w:t>
      </w:r>
      <w:r>
        <w:rPr>
          <w:spacing w:val="-16"/>
          <w:sz w:val="24"/>
        </w:rPr>
        <w:t xml:space="preserve"> </w:t>
      </w:r>
      <w:r>
        <w:rPr>
          <w:sz w:val="24"/>
        </w:rPr>
        <w:t>Fee</w:t>
      </w:r>
      <w:r>
        <w:rPr>
          <w:spacing w:val="-17"/>
          <w:sz w:val="24"/>
        </w:rPr>
        <w:t xml:space="preserve"> </w:t>
      </w:r>
      <w:r>
        <w:rPr>
          <w:sz w:val="24"/>
        </w:rPr>
        <w:t>may</w:t>
      </w:r>
      <w:r>
        <w:rPr>
          <w:spacing w:val="-17"/>
          <w:sz w:val="24"/>
        </w:rPr>
        <w:t xml:space="preserve"> </w:t>
      </w:r>
      <w:r>
        <w:rPr>
          <w:sz w:val="24"/>
        </w:rPr>
        <w:t>be</w:t>
      </w:r>
      <w:r>
        <w:rPr>
          <w:spacing w:val="-17"/>
          <w:sz w:val="24"/>
        </w:rPr>
        <w:t xml:space="preserve"> </w:t>
      </w:r>
      <w:r>
        <w:rPr>
          <w:sz w:val="24"/>
        </w:rPr>
        <w:t>charged</w:t>
      </w:r>
      <w:r>
        <w:rPr>
          <w:spacing w:val="-16"/>
          <w:sz w:val="24"/>
        </w:rPr>
        <w:t xml:space="preserve"> </w:t>
      </w:r>
      <w:r>
        <w:rPr>
          <w:sz w:val="24"/>
        </w:rPr>
        <w:t>if</w:t>
      </w:r>
      <w:r>
        <w:rPr>
          <w:spacing w:val="-17"/>
          <w:sz w:val="24"/>
        </w:rPr>
        <w:t xml:space="preserve"> </w:t>
      </w:r>
      <w:r>
        <w:rPr>
          <w:sz w:val="24"/>
        </w:rPr>
        <w:t>the</w:t>
      </w:r>
      <w:r>
        <w:rPr>
          <w:spacing w:val="-17"/>
          <w:sz w:val="24"/>
        </w:rPr>
        <w:t xml:space="preserve"> </w:t>
      </w:r>
      <w:r>
        <w:rPr>
          <w:sz w:val="24"/>
        </w:rPr>
        <w:t>Worker</w:t>
      </w:r>
      <w:r>
        <w:rPr>
          <w:spacing w:val="-16"/>
          <w:sz w:val="24"/>
        </w:rPr>
        <w:t xml:space="preserve"> </w:t>
      </w:r>
      <w:r>
        <w:rPr>
          <w:sz w:val="24"/>
        </w:rPr>
        <w:t>starts</w:t>
      </w:r>
      <w:r>
        <w:rPr>
          <w:spacing w:val="-17"/>
          <w:sz w:val="24"/>
        </w:rPr>
        <w:t xml:space="preserve"> </w:t>
      </w:r>
      <w:r>
        <w:rPr>
          <w:sz w:val="24"/>
        </w:rPr>
        <w:t>working for the person referred to in paragraph 10.1.15 after the later of:</w:t>
      </w:r>
    </w:p>
    <w:p w14:paraId="60FA666D" w14:textId="77777777" w:rsidR="001068BE" w:rsidRDefault="00F55D95">
      <w:pPr>
        <w:pStyle w:val="ListParagraph"/>
        <w:numPr>
          <w:ilvl w:val="3"/>
          <w:numId w:val="5"/>
        </w:numPr>
        <w:tabs>
          <w:tab w:val="left" w:pos="2996"/>
          <w:tab w:val="left" w:pos="3000"/>
        </w:tabs>
        <w:spacing w:before="202"/>
        <w:ind w:left="3000" w:right="25" w:hanging="1134"/>
        <w:jc w:val="both"/>
        <w:rPr>
          <w:sz w:val="24"/>
        </w:rPr>
      </w:pPr>
      <w:r>
        <w:rPr>
          <w:sz w:val="24"/>
        </w:rPr>
        <w:t>e</w:t>
      </w:r>
      <w:r>
        <w:rPr>
          <w:sz w:val="24"/>
        </w:rPr>
        <w:t>ight (8) weeks after the end of an assignment working for the Buyer; or</w:t>
      </w:r>
    </w:p>
    <w:p w14:paraId="01385F75" w14:textId="77777777" w:rsidR="001068BE" w:rsidRDefault="00F55D95">
      <w:pPr>
        <w:pStyle w:val="ListParagraph"/>
        <w:numPr>
          <w:ilvl w:val="3"/>
          <w:numId w:val="5"/>
        </w:numPr>
        <w:tabs>
          <w:tab w:val="left" w:pos="2996"/>
          <w:tab w:val="left" w:pos="3000"/>
        </w:tabs>
        <w:ind w:left="3000" w:right="26" w:hanging="1134"/>
        <w:jc w:val="both"/>
        <w:rPr>
          <w:sz w:val="24"/>
        </w:rPr>
      </w:pPr>
      <w:r>
        <w:rPr>
          <w:sz w:val="24"/>
        </w:rPr>
        <w:t>fourteen (14) weeks after the start of an assignment working for the Buyer.</w:t>
      </w:r>
    </w:p>
    <w:p w14:paraId="6AB2C8A5" w14:textId="77777777" w:rsidR="001068BE" w:rsidRDefault="00F55D95">
      <w:pPr>
        <w:pStyle w:val="ListParagraph"/>
        <w:numPr>
          <w:ilvl w:val="1"/>
          <w:numId w:val="5"/>
        </w:numPr>
        <w:tabs>
          <w:tab w:val="left" w:pos="872"/>
          <w:tab w:val="left" w:pos="875"/>
        </w:tabs>
        <w:ind w:left="875" w:right="17" w:hanging="569"/>
        <w:jc w:val="both"/>
        <w:rPr>
          <w:sz w:val="24"/>
        </w:rPr>
      </w:pPr>
      <w:r>
        <w:rPr>
          <w:sz w:val="24"/>
        </w:rPr>
        <w:t>Where the Supplier has introduced a Worker to the Buyer under the RTD service line (as defined in Call-Off Schedule 20 (Call-Off Specification)) the Supplier shall be entitled to charge Worker Transfer Fees only as agreed as part of the agreement pertainin</w:t>
      </w:r>
      <w:r>
        <w:rPr>
          <w:sz w:val="24"/>
        </w:rPr>
        <w:t>g to each Worker.</w:t>
      </w:r>
    </w:p>
    <w:p w14:paraId="67C8442C" w14:textId="77777777" w:rsidR="001068BE" w:rsidRDefault="00F55D95">
      <w:pPr>
        <w:pStyle w:val="ListParagraph"/>
        <w:numPr>
          <w:ilvl w:val="1"/>
          <w:numId w:val="5"/>
        </w:numPr>
        <w:tabs>
          <w:tab w:val="left" w:pos="872"/>
          <w:tab w:val="left" w:pos="875"/>
        </w:tabs>
        <w:spacing w:before="121"/>
        <w:ind w:left="875" w:right="27" w:hanging="569"/>
        <w:jc w:val="both"/>
        <w:rPr>
          <w:sz w:val="24"/>
        </w:rPr>
      </w:pPr>
      <w:r>
        <w:rPr>
          <w:sz w:val="24"/>
        </w:rPr>
        <w:t>No Worker Transfer Fees may be charged by the Supplier other than in the circumstances described in paragraphs 10.1 and 10.2.</w:t>
      </w:r>
    </w:p>
    <w:p w14:paraId="4DB79D92" w14:textId="77777777" w:rsidR="001068BE" w:rsidRDefault="001068BE" w:rsidP="00E66DA2">
      <w:pPr>
        <w:rPr>
          <w:sz w:val="24"/>
        </w:rPr>
      </w:pPr>
    </w:p>
    <w:p w14:paraId="0763B053" w14:textId="77777777" w:rsidR="00E66DA2" w:rsidRDefault="00E66DA2" w:rsidP="00E66DA2">
      <w:pPr>
        <w:spacing w:before="22"/>
        <w:rPr>
          <w:color w:val="000000"/>
          <w:sz w:val="24"/>
          <w:szCs w:val="24"/>
        </w:rPr>
      </w:pPr>
      <w:r>
        <w:rPr>
          <w:b/>
          <w:color w:val="000000"/>
          <w:sz w:val="24"/>
          <w:szCs w:val="24"/>
        </w:rPr>
        <w:t>REDACTED TEXT under FOIA Section 43 Commercial Interests</w:t>
      </w:r>
      <w:r>
        <w:rPr>
          <w:color w:val="000000"/>
          <w:sz w:val="24"/>
          <w:szCs w:val="24"/>
        </w:rPr>
        <w:t xml:space="preserve">. </w:t>
      </w:r>
    </w:p>
    <w:p w14:paraId="08EC3650" w14:textId="707B8559" w:rsidR="00E66DA2" w:rsidRPr="00E66DA2" w:rsidRDefault="00E66DA2" w:rsidP="00E66DA2">
      <w:pPr>
        <w:rPr>
          <w:sz w:val="24"/>
        </w:rPr>
        <w:sectPr w:rsidR="00E66DA2" w:rsidRPr="00E66DA2">
          <w:pgSz w:w="11910" w:h="16840"/>
          <w:pgMar w:top="1540" w:right="1417" w:bottom="1700" w:left="1417" w:header="715" w:footer="1513" w:gutter="0"/>
          <w:cols w:space="720"/>
        </w:sectPr>
      </w:pPr>
    </w:p>
    <w:p w14:paraId="4B1B067D" w14:textId="77777777" w:rsidR="001068BE" w:rsidRDefault="001068BE" w:rsidP="00E66DA2">
      <w:pPr>
        <w:pStyle w:val="BodyText"/>
        <w:ind w:left="0"/>
        <w:jc w:val="left"/>
        <w:rPr>
          <w:sz w:val="17"/>
        </w:rPr>
        <w:sectPr w:rsidR="001068BE">
          <w:pgSz w:w="11910" w:h="16840"/>
          <w:pgMar w:top="1540" w:right="1417" w:bottom="1700" w:left="1417" w:header="715" w:footer="1513" w:gutter="0"/>
          <w:cols w:space="720"/>
        </w:sectPr>
      </w:pPr>
    </w:p>
    <w:p w14:paraId="286EBB3B" w14:textId="77777777" w:rsidR="001068BE" w:rsidRDefault="001068BE" w:rsidP="00E66DA2">
      <w:pPr>
        <w:pStyle w:val="TableParagraph"/>
        <w:spacing w:line="227" w:lineRule="exact"/>
        <w:jc w:val="left"/>
        <w:rPr>
          <w:b/>
          <w:sz w:val="20"/>
        </w:rPr>
        <w:sectPr w:rsidR="001068BE">
          <w:pgSz w:w="11910" w:h="16840"/>
          <w:pgMar w:top="1540" w:right="1417" w:bottom="1700" w:left="1417" w:header="715" w:footer="1513" w:gutter="0"/>
          <w:cols w:space="720"/>
        </w:sectPr>
      </w:pPr>
    </w:p>
    <w:p w14:paraId="20A3ED24" w14:textId="2FD17CC3" w:rsidR="001068BE" w:rsidRPr="00E66DA2" w:rsidRDefault="001068BE" w:rsidP="00E66DA2">
      <w:pPr>
        <w:tabs>
          <w:tab w:val="left" w:pos="422"/>
        </w:tabs>
        <w:spacing w:before="198" w:line="276" w:lineRule="auto"/>
        <w:ind w:right="101"/>
        <w:rPr>
          <w:sz w:val="24"/>
        </w:rPr>
      </w:pPr>
    </w:p>
    <w:sectPr w:rsidR="001068BE" w:rsidRPr="00E66DA2">
      <w:pgSz w:w="11910" w:h="16840"/>
      <w:pgMar w:top="1540" w:right="1417" w:bottom="1700" w:left="1417" w:header="715" w:footer="15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395C" w14:textId="77777777" w:rsidR="00F55D95" w:rsidRDefault="00F55D95">
      <w:r>
        <w:separator/>
      </w:r>
    </w:p>
  </w:endnote>
  <w:endnote w:type="continuationSeparator" w:id="0">
    <w:p w14:paraId="3B628325" w14:textId="77777777" w:rsidR="00F55D95" w:rsidRDefault="00F5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48B0" w14:textId="77777777" w:rsidR="001068BE" w:rsidRDefault="00F55D95">
    <w:pPr>
      <w:pStyle w:val="BodyText"/>
      <w:spacing w:before="0" w:line="14" w:lineRule="auto"/>
      <w:ind w:left="0"/>
      <w:jc w:val="left"/>
      <w:rPr>
        <w:sz w:val="20"/>
      </w:rPr>
    </w:pPr>
    <w:r>
      <w:rPr>
        <w:noProof/>
        <w:sz w:val="20"/>
      </w:rPr>
      <mc:AlternateContent>
        <mc:Choice Requires="wps">
          <w:drawing>
            <wp:anchor distT="0" distB="0" distL="0" distR="0" simplePos="0" relativeHeight="487038464" behindDoc="1" locked="0" layoutInCell="1" allowOverlap="1" wp14:anchorId="1F881283" wp14:editId="423AF2B2">
              <wp:simplePos x="0" y="0"/>
              <wp:positionH relativeFrom="page">
                <wp:posOffset>902004</wp:posOffset>
              </wp:positionH>
              <wp:positionV relativeFrom="page">
                <wp:posOffset>9589011</wp:posOffset>
              </wp:positionV>
              <wp:extent cx="1515745" cy="1752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5745" cy="175260"/>
                      </a:xfrm>
                      <a:prstGeom prst="rect">
                        <a:avLst/>
                      </a:prstGeom>
                    </wps:spPr>
                    <wps:txbx>
                      <w:txbxContent>
                        <w:p w14:paraId="56D08C3D" w14:textId="77777777" w:rsidR="001068BE" w:rsidRDefault="00F55D95">
                          <w:pPr>
                            <w:spacing w:before="14"/>
                            <w:ind w:left="20"/>
                            <w:rPr>
                              <w:sz w:val="21"/>
                            </w:rPr>
                          </w:pPr>
                          <w:r>
                            <w:rPr>
                              <w:sz w:val="21"/>
                            </w:rPr>
                            <w:t>Framework</w:t>
                          </w:r>
                          <w:r>
                            <w:rPr>
                              <w:spacing w:val="-8"/>
                              <w:sz w:val="21"/>
                            </w:rPr>
                            <w:t xml:space="preserve"> </w:t>
                          </w:r>
                          <w:r>
                            <w:rPr>
                              <w:sz w:val="21"/>
                            </w:rPr>
                            <w:t>Ref:</w:t>
                          </w:r>
                          <w:r>
                            <w:rPr>
                              <w:spacing w:val="-6"/>
                              <w:sz w:val="21"/>
                            </w:rPr>
                            <w:t xml:space="preserve"> </w:t>
                          </w:r>
                          <w:r>
                            <w:rPr>
                              <w:spacing w:val="-2"/>
                              <w:sz w:val="21"/>
                            </w:rPr>
                            <w:t>RM6288</w:t>
                          </w:r>
                        </w:p>
                      </w:txbxContent>
                    </wps:txbx>
                    <wps:bodyPr wrap="square" lIns="0" tIns="0" rIns="0" bIns="0" rtlCol="0">
                      <a:noAutofit/>
                    </wps:bodyPr>
                  </wps:wsp>
                </a:graphicData>
              </a:graphic>
            </wp:anchor>
          </w:drawing>
        </mc:Choice>
        <mc:Fallback>
          <w:pict>
            <v:shapetype w14:anchorId="1F881283" id="_x0000_t202" coordsize="21600,21600" o:spt="202" path="m,l,21600r21600,l21600,xe">
              <v:stroke joinstyle="miter"/>
              <v:path gradientshapeok="t" o:connecttype="rect"/>
            </v:shapetype>
            <v:shape id="Textbox 2" o:spid="_x0000_s1027" type="#_x0000_t202" style="position:absolute;margin-left:71pt;margin-top:755.05pt;width:119.35pt;height:13.8pt;z-index:-1627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" filled="f" stroked="f">
              <v:textbox inset="0,0,0,0">
                <w:txbxContent>
                  <w:p w14:paraId="56D08C3D" w14:textId="77777777" w:rsidR="001068BE" w:rsidRDefault="00F55D95">
                    <w:pPr>
                      <w:spacing w:before="14"/>
                      <w:ind w:left="20"/>
                      <w:rPr>
                        <w:sz w:val="21"/>
                      </w:rPr>
                    </w:pPr>
                    <w:r>
                      <w:rPr>
                        <w:sz w:val="21"/>
                      </w:rPr>
                      <w:t>Framework</w:t>
                    </w:r>
                    <w:r>
                      <w:rPr>
                        <w:spacing w:val="-8"/>
                        <w:sz w:val="21"/>
                      </w:rPr>
                      <w:t xml:space="preserve"> </w:t>
                    </w:r>
                    <w:r>
                      <w:rPr>
                        <w:sz w:val="21"/>
                      </w:rPr>
                      <w:t>Ref:</w:t>
                    </w:r>
                    <w:r>
                      <w:rPr>
                        <w:spacing w:val="-6"/>
                        <w:sz w:val="21"/>
                      </w:rPr>
                      <w:t xml:space="preserve"> </w:t>
                    </w:r>
                    <w:r>
                      <w:rPr>
                        <w:spacing w:val="-2"/>
                        <w:sz w:val="21"/>
                      </w:rPr>
                      <w:t>RM6288</w:t>
                    </w:r>
                  </w:p>
                </w:txbxContent>
              </v:textbox>
              <w10:wrap anchorx="page" anchory="page"/>
            </v:shape>
          </w:pict>
        </mc:Fallback>
      </mc:AlternateContent>
    </w:r>
    <w:r>
      <w:rPr>
        <w:noProof/>
        <w:sz w:val="20"/>
      </w:rPr>
      <mc:AlternateContent>
        <mc:Choice Requires="wps">
          <w:drawing>
            <wp:anchor distT="0" distB="0" distL="0" distR="0" simplePos="0" relativeHeight="487038976" behindDoc="1" locked="0" layoutInCell="1" allowOverlap="1" wp14:anchorId="6A7D7EF6" wp14:editId="6B7C9D93">
              <wp:simplePos x="0" y="0"/>
              <wp:positionH relativeFrom="page">
                <wp:posOffset>6480809</wp:posOffset>
              </wp:positionH>
              <wp:positionV relativeFrom="page">
                <wp:posOffset>9743513</wp:posOffset>
              </wp:positionV>
              <wp:extent cx="219075"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82245"/>
                      </a:xfrm>
                      <a:prstGeom prst="rect">
                        <a:avLst/>
                      </a:prstGeom>
                    </wps:spPr>
                    <wps:txbx>
                      <w:txbxContent>
                        <w:p w14:paraId="49EF2E26" w14:textId="77777777" w:rsidR="001068BE" w:rsidRDefault="00F55D95">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6A7D7EF6" id="Textbox 3" o:spid="_x0000_s1028" type="#_x0000_t202" style="position:absolute;margin-left:510.3pt;margin-top:767.2pt;width:17.25pt;height:14.35pt;z-index:-1627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" filled="f" stroked="f">
              <v:textbox inset="0,0,0,0">
                <w:txbxContent>
                  <w:p w14:paraId="49EF2E26" w14:textId="77777777" w:rsidR="001068BE" w:rsidRDefault="00F55D95">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039488" behindDoc="1" locked="0" layoutInCell="1" allowOverlap="1" wp14:anchorId="26B5F40F" wp14:editId="2D60AD68">
              <wp:simplePos x="0" y="0"/>
              <wp:positionH relativeFrom="page">
                <wp:posOffset>902004</wp:posOffset>
              </wp:positionH>
              <wp:positionV relativeFrom="page">
                <wp:posOffset>9902955</wp:posOffset>
              </wp:positionV>
              <wp:extent cx="1152525" cy="1752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2525" cy="175260"/>
                      </a:xfrm>
                      <a:prstGeom prst="rect">
                        <a:avLst/>
                      </a:prstGeom>
                    </wps:spPr>
                    <wps:txbx>
                      <w:txbxContent>
                        <w:p w14:paraId="237C1D2E" w14:textId="77777777" w:rsidR="001068BE" w:rsidRDefault="00F55D95">
                          <w:pPr>
                            <w:spacing w:before="14"/>
                            <w:ind w:left="20"/>
                            <w:rPr>
                              <w:sz w:val="21"/>
                            </w:rPr>
                          </w:pPr>
                          <w:r>
                            <w:rPr>
                              <w:sz w:val="21"/>
                            </w:rPr>
                            <w:t>Variation</w:t>
                          </w:r>
                          <w:r>
                            <w:rPr>
                              <w:spacing w:val="-5"/>
                              <w:sz w:val="21"/>
                            </w:rPr>
                            <w:t xml:space="preserve"> </w:t>
                          </w:r>
                          <w:r>
                            <w:rPr>
                              <w:sz w:val="21"/>
                            </w:rPr>
                            <w:t>1</w:t>
                          </w:r>
                          <w:r>
                            <w:rPr>
                              <w:spacing w:val="-5"/>
                              <w:sz w:val="21"/>
                            </w:rPr>
                            <w:t xml:space="preserve"> </w:t>
                          </w:r>
                          <w:r>
                            <w:rPr>
                              <w:spacing w:val="-2"/>
                              <w:sz w:val="21"/>
                            </w:rPr>
                            <w:t>Version</w:t>
                          </w:r>
                        </w:p>
                      </w:txbxContent>
                    </wps:txbx>
                    <wps:bodyPr wrap="square" lIns="0" tIns="0" rIns="0" bIns="0" rtlCol="0">
                      <a:noAutofit/>
                    </wps:bodyPr>
                  </wps:wsp>
                </a:graphicData>
              </a:graphic>
            </wp:anchor>
          </w:drawing>
        </mc:Choice>
        <mc:Fallback>
          <w:pict>
            <v:shape w14:anchorId="26B5F40F" id="Textbox 4" o:spid="_x0000_s1029" type="#_x0000_t202" style="position:absolute;margin-left:71pt;margin-top:779.75pt;width:90.75pt;height:13.8pt;z-index:-1627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" filled="f" stroked="f">
              <v:textbox inset="0,0,0,0">
                <w:txbxContent>
                  <w:p w14:paraId="237C1D2E" w14:textId="77777777" w:rsidR="001068BE" w:rsidRDefault="00F55D95">
                    <w:pPr>
                      <w:spacing w:before="14"/>
                      <w:ind w:left="20"/>
                      <w:rPr>
                        <w:sz w:val="21"/>
                      </w:rPr>
                    </w:pPr>
                    <w:r>
                      <w:rPr>
                        <w:sz w:val="21"/>
                      </w:rPr>
                      <w:t>Variation</w:t>
                    </w:r>
                    <w:r>
                      <w:rPr>
                        <w:spacing w:val="-5"/>
                        <w:sz w:val="21"/>
                      </w:rPr>
                      <w:t xml:space="preserve"> </w:t>
                    </w:r>
                    <w:r>
                      <w:rPr>
                        <w:sz w:val="21"/>
                      </w:rPr>
                      <w:t>1</w:t>
                    </w:r>
                    <w:r>
                      <w:rPr>
                        <w:spacing w:val="-5"/>
                        <w:sz w:val="21"/>
                      </w:rPr>
                      <w:t xml:space="preserve"> </w:t>
                    </w:r>
                    <w:r>
                      <w:rPr>
                        <w:spacing w:val="-2"/>
                        <w:sz w:val="21"/>
                      </w:rPr>
                      <w:t>Version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7D421" w14:textId="77777777" w:rsidR="00F55D95" w:rsidRDefault="00F55D95">
      <w:r>
        <w:separator/>
      </w:r>
    </w:p>
  </w:footnote>
  <w:footnote w:type="continuationSeparator" w:id="0">
    <w:p w14:paraId="6E90D628" w14:textId="77777777" w:rsidR="00F55D95" w:rsidRDefault="00F5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DD7F1" w14:textId="77777777" w:rsidR="001068BE" w:rsidRDefault="00F55D95">
    <w:pPr>
      <w:pStyle w:val="BodyText"/>
      <w:spacing w:before="0" w:line="14" w:lineRule="auto"/>
      <w:ind w:left="0"/>
      <w:jc w:val="left"/>
      <w:rPr>
        <w:sz w:val="20"/>
      </w:rPr>
    </w:pPr>
    <w:r>
      <w:rPr>
        <w:noProof/>
        <w:sz w:val="20"/>
      </w:rPr>
      <mc:AlternateContent>
        <mc:Choice Requires="wps">
          <w:drawing>
            <wp:anchor distT="0" distB="0" distL="0" distR="0" simplePos="0" relativeHeight="487037952" behindDoc="1" locked="0" layoutInCell="1" allowOverlap="1" wp14:anchorId="0FA8EF2B" wp14:editId="5EEC04FC">
              <wp:simplePos x="0" y="0"/>
              <wp:positionH relativeFrom="page">
                <wp:posOffset>902004</wp:posOffset>
              </wp:positionH>
              <wp:positionV relativeFrom="page">
                <wp:posOffset>441242</wp:posOffset>
              </wp:positionV>
              <wp:extent cx="2189480" cy="4597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9480" cy="459740"/>
                      </a:xfrm>
                      <a:prstGeom prst="rect">
                        <a:avLst/>
                      </a:prstGeom>
                    </wps:spPr>
                    <wps:txbx>
                      <w:txbxContent>
                        <w:p w14:paraId="70E92CF8" w14:textId="77777777" w:rsidR="001068BE" w:rsidRDefault="00F55D95">
                          <w:pPr>
                            <w:spacing w:before="12"/>
                            <w:ind w:left="20"/>
                            <w:rPr>
                              <w:b/>
                              <w:sz w:val="20"/>
                            </w:rPr>
                          </w:pPr>
                          <w:r>
                            <w:rPr>
                              <w:b/>
                              <w:sz w:val="20"/>
                            </w:rPr>
                            <w:t>Call-Off</w:t>
                          </w:r>
                          <w:r>
                            <w:rPr>
                              <w:b/>
                              <w:spacing w:val="-6"/>
                              <w:sz w:val="20"/>
                            </w:rPr>
                            <w:t xml:space="preserve"> </w:t>
                          </w:r>
                          <w:r>
                            <w:rPr>
                              <w:b/>
                              <w:sz w:val="20"/>
                            </w:rPr>
                            <w:t>Schedule</w:t>
                          </w:r>
                          <w:r>
                            <w:rPr>
                              <w:b/>
                              <w:spacing w:val="-6"/>
                              <w:sz w:val="20"/>
                            </w:rPr>
                            <w:t xml:space="preserve"> </w:t>
                          </w:r>
                          <w:r>
                            <w:rPr>
                              <w:b/>
                              <w:sz w:val="20"/>
                            </w:rPr>
                            <w:t>5</w:t>
                          </w:r>
                          <w:r>
                            <w:rPr>
                              <w:b/>
                              <w:spacing w:val="-7"/>
                              <w:sz w:val="20"/>
                            </w:rPr>
                            <w:t xml:space="preserve"> </w:t>
                          </w:r>
                          <w:r>
                            <w:rPr>
                              <w:b/>
                              <w:sz w:val="20"/>
                            </w:rPr>
                            <w:t>(Pricing</w:t>
                          </w:r>
                          <w:r>
                            <w:rPr>
                              <w:b/>
                              <w:spacing w:val="-5"/>
                              <w:sz w:val="20"/>
                            </w:rPr>
                            <w:t xml:space="preserve"> </w:t>
                          </w:r>
                          <w:r>
                            <w:rPr>
                              <w:b/>
                              <w:spacing w:val="-2"/>
                              <w:sz w:val="20"/>
                            </w:rPr>
                            <w:t>Details)</w:t>
                          </w:r>
                        </w:p>
                        <w:p w14:paraId="3C6F1D28" w14:textId="77777777" w:rsidR="001068BE" w:rsidRDefault="00F55D95">
                          <w:pPr>
                            <w:spacing w:before="1"/>
                            <w:ind w:left="20"/>
                            <w:rPr>
                              <w:sz w:val="20"/>
                            </w:rPr>
                          </w:pPr>
                          <w:r>
                            <w:rPr>
                              <w:sz w:val="20"/>
                            </w:rPr>
                            <w:t>Call-Off</w:t>
                          </w:r>
                          <w:r>
                            <w:rPr>
                              <w:spacing w:val="-11"/>
                              <w:sz w:val="20"/>
                            </w:rPr>
                            <w:t xml:space="preserve"> </w:t>
                          </w:r>
                          <w:r>
                            <w:rPr>
                              <w:spacing w:val="-4"/>
                              <w:sz w:val="20"/>
                            </w:rPr>
                            <w:t>Ref:</w:t>
                          </w:r>
                        </w:p>
                        <w:p w14:paraId="0DBE5323" w14:textId="77777777" w:rsidR="001068BE" w:rsidRDefault="00F55D95">
                          <w:pPr>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2024</w:t>
                          </w:r>
                        </w:p>
                      </w:txbxContent>
                    </wps:txbx>
                    <wps:bodyPr wrap="square" lIns="0" tIns="0" rIns="0" bIns="0" rtlCol="0">
                      <a:noAutofit/>
                    </wps:bodyPr>
                  </wps:wsp>
                </a:graphicData>
              </a:graphic>
            </wp:anchor>
          </w:drawing>
        </mc:Choice>
        <mc:Fallback>
          <w:pict>
            <v:shapetype w14:anchorId="0FA8EF2B" id="_x0000_t202" coordsize="21600,21600" o:spt="202" path="m,l,21600r21600,l21600,xe">
              <v:stroke joinstyle="miter"/>
              <v:path gradientshapeok="t" o:connecttype="rect"/>
            </v:shapetype>
            <v:shape id="Textbox 1" o:spid="_x0000_s1026" type="#_x0000_t202" style="position:absolute;margin-left:71pt;margin-top:34.75pt;width:172.4pt;height:36.2pt;z-index:-1627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" filled="f" stroked="f">
              <v:textbox inset="0,0,0,0">
                <w:txbxContent>
                  <w:p w14:paraId="70E92CF8" w14:textId="77777777" w:rsidR="001068BE" w:rsidRDefault="00F55D95">
                    <w:pPr>
                      <w:spacing w:before="12"/>
                      <w:ind w:left="20"/>
                      <w:rPr>
                        <w:b/>
                        <w:sz w:val="20"/>
                      </w:rPr>
                    </w:pPr>
                    <w:r>
                      <w:rPr>
                        <w:b/>
                        <w:sz w:val="20"/>
                      </w:rPr>
                      <w:t>Call-Off</w:t>
                    </w:r>
                    <w:r>
                      <w:rPr>
                        <w:b/>
                        <w:spacing w:val="-6"/>
                        <w:sz w:val="20"/>
                      </w:rPr>
                      <w:t xml:space="preserve"> </w:t>
                    </w:r>
                    <w:r>
                      <w:rPr>
                        <w:b/>
                        <w:sz w:val="20"/>
                      </w:rPr>
                      <w:t>Schedule</w:t>
                    </w:r>
                    <w:r>
                      <w:rPr>
                        <w:b/>
                        <w:spacing w:val="-6"/>
                        <w:sz w:val="20"/>
                      </w:rPr>
                      <w:t xml:space="preserve"> </w:t>
                    </w:r>
                    <w:r>
                      <w:rPr>
                        <w:b/>
                        <w:sz w:val="20"/>
                      </w:rPr>
                      <w:t>5</w:t>
                    </w:r>
                    <w:r>
                      <w:rPr>
                        <w:b/>
                        <w:spacing w:val="-7"/>
                        <w:sz w:val="20"/>
                      </w:rPr>
                      <w:t xml:space="preserve"> </w:t>
                    </w:r>
                    <w:r>
                      <w:rPr>
                        <w:b/>
                        <w:sz w:val="20"/>
                      </w:rPr>
                      <w:t>(Pricing</w:t>
                    </w:r>
                    <w:r>
                      <w:rPr>
                        <w:b/>
                        <w:spacing w:val="-5"/>
                        <w:sz w:val="20"/>
                      </w:rPr>
                      <w:t xml:space="preserve"> </w:t>
                    </w:r>
                    <w:r>
                      <w:rPr>
                        <w:b/>
                        <w:spacing w:val="-2"/>
                        <w:sz w:val="20"/>
                      </w:rPr>
                      <w:t>Details)</w:t>
                    </w:r>
                  </w:p>
                  <w:p w14:paraId="3C6F1D28" w14:textId="77777777" w:rsidR="001068BE" w:rsidRDefault="00F55D95">
                    <w:pPr>
                      <w:spacing w:before="1"/>
                      <w:ind w:left="20"/>
                      <w:rPr>
                        <w:sz w:val="20"/>
                      </w:rPr>
                    </w:pPr>
                    <w:r>
                      <w:rPr>
                        <w:sz w:val="20"/>
                      </w:rPr>
                      <w:t>Call-Off</w:t>
                    </w:r>
                    <w:r>
                      <w:rPr>
                        <w:spacing w:val="-11"/>
                        <w:sz w:val="20"/>
                      </w:rPr>
                      <w:t xml:space="preserve"> </w:t>
                    </w:r>
                    <w:r>
                      <w:rPr>
                        <w:spacing w:val="-4"/>
                        <w:sz w:val="20"/>
                      </w:rPr>
                      <w:t>Ref:</w:t>
                    </w:r>
                  </w:p>
                  <w:p w14:paraId="0DBE5323" w14:textId="77777777" w:rsidR="001068BE" w:rsidRDefault="00F55D95">
                    <w:pPr>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F04C40"/>
    <w:multiLevelType w:val="multilevel"/>
    <w:tmpl w:val="F6BE79D4"/>
    <w:lvl w:ilvl="0">
      <w:start w:val="1"/>
      <w:numFmt w:val="decimal"/>
      <w:lvlText w:val="%1."/>
      <w:lvlJc w:val="left"/>
      <w:pPr>
        <w:ind w:left="383" w:hanging="360"/>
        <w:jc w:val="left"/>
      </w:pPr>
      <w:rPr>
        <w:rFonts w:ascii="Arial" w:eastAsia="Arial" w:hAnsi="Arial" w:cs="Arial" w:hint="default"/>
        <w:b w:val="0"/>
        <w:bCs w:val="0"/>
        <w:i w:val="0"/>
        <w:iCs w:val="0"/>
        <w:spacing w:val="0"/>
        <w:w w:val="100"/>
        <w:sz w:val="24"/>
        <w:szCs w:val="24"/>
        <w:lang w:val="en-US" w:eastAsia="en-US" w:bidi="ar-SA"/>
      </w:rPr>
    </w:lvl>
    <w:lvl w:ilvl="1">
      <w:start w:val="1"/>
      <w:numFmt w:val="decimal"/>
      <w:lvlText w:val="%1.%2."/>
      <w:lvlJc w:val="left"/>
      <w:pPr>
        <w:ind w:left="815" w:hanging="432"/>
        <w:jc w:val="left"/>
      </w:pPr>
      <w:rPr>
        <w:rFonts w:ascii="Arial" w:eastAsia="Arial" w:hAnsi="Arial" w:cs="Arial" w:hint="default"/>
        <w:b w:val="0"/>
        <w:bCs w:val="0"/>
        <w:i w:val="0"/>
        <w:iCs w:val="0"/>
        <w:spacing w:val="0"/>
        <w:w w:val="99"/>
        <w:sz w:val="24"/>
        <w:szCs w:val="24"/>
        <w:lang w:val="en-US" w:eastAsia="en-US" w:bidi="ar-SA"/>
      </w:rPr>
    </w:lvl>
    <w:lvl w:ilvl="2">
      <w:start w:val="1"/>
      <w:numFmt w:val="decimal"/>
      <w:lvlText w:val="%1.%2.%3."/>
      <w:lvlJc w:val="left"/>
      <w:pPr>
        <w:ind w:left="1247" w:hanging="720"/>
        <w:jc w:val="left"/>
      </w:pPr>
      <w:rPr>
        <w:rFonts w:ascii="Arial" w:eastAsia="Arial" w:hAnsi="Arial" w:cs="Arial" w:hint="default"/>
        <w:b w:val="0"/>
        <w:bCs w:val="0"/>
        <w:i w:val="0"/>
        <w:iCs w:val="0"/>
        <w:spacing w:val="-2"/>
        <w:w w:val="99"/>
        <w:sz w:val="24"/>
        <w:szCs w:val="24"/>
        <w:lang w:val="en-US" w:eastAsia="en-US" w:bidi="ar-SA"/>
      </w:rPr>
    </w:lvl>
    <w:lvl w:ilvl="3">
      <w:numFmt w:val="bullet"/>
      <w:lvlText w:val="•"/>
      <w:lvlJc w:val="left"/>
      <w:pPr>
        <w:ind w:left="2219" w:hanging="720"/>
      </w:pPr>
      <w:rPr>
        <w:rFonts w:hint="default"/>
        <w:lang w:val="en-US" w:eastAsia="en-US" w:bidi="ar-SA"/>
      </w:rPr>
    </w:lvl>
    <w:lvl w:ilvl="4">
      <w:numFmt w:val="bullet"/>
      <w:lvlText w:val="•"/>
      <w:lvlJc w:val="left"/>
      <w:pPr>
        <w:ind w:left="3198" w:hanging="720"/>
      </w:pPr>
      <w:rPr>
        <w:rFonts w:hint="default"/>
        <w:lang w:val="en-US" w:eastAsia="en-US" w:bidi="ar-SA"/>
      </w:rPr>
    </w:lvl>
    <w:lvl w:ilvl="5">
      <w:numFmt w:val="bullet"/>
      <w:lvlText w:val="•"/>
      <w:lvlJc w:val="left"/>
      <w:pPr>
        <w:ind w:left="4178" w:hanging="720"/>
      </w:pPr>
      <w:rPr>
        <w:rFonts w:hint="default"/>
        <w:lang w:val="en-US" w:eastAsia="en-US" w:bidi="ar-SA"/>
      </w:rPr>
    </w:lvl>
    <w:lvl w:ilvl="6">
      <w:numFmt w:val="bullet"/>
      <w:lvlText w:val="•"/>
      <w:lvlJc w:val="left"/>
      <w:pPr>
        <w:ind w:left="5157" w:hanging="720"/>
      </w:pPr>
      <w:rPr>
        <w:rFonts w:hint="default"/>
        <w:lang w:val="en-US" w:eastAsia="en-US" w:bidi="ar-SA"/>
      </w:rPr>
    </w:lvl>
    <w:lvl w:ilvl="7">
      <w:numFmt w:val="bullet"/>
      <w:lvlText w:val="•"/>
      <w:lvlJc w:val="left"/>
      <w:pPr>
        <w:ind w:left="6136" w:hanging="720"/>
      </w:pPr>
      <w:rPr>
        <w:rFonts w:hint="default"/>
        <w:lang w:val="en-US" w:eastAsia="en-US" w:bidi="ar-SA"/>
      </w:rPr>
    </w:lvl>
    <w:lvl w:ilvl="8">
      <w:numFmt w:val="bullet"/>
      <w:lvlText w:val="•"/>
      <w:lvlJc w:val="left"/>
      <w:pPr>
        <w:ind w:left="7116" w:hanging="720"/>
      </w:pPr>
      <w:rPr>
        <w:rFonts w:hint="default"/>
        <w:lang w:val="en-US" w:eastAsia="en-US" w:bidi="ar-SA"/>
      </w:rPr>
    </w:lvl>
  </w:abstractNum>
  <w:abstractNum w:abstractNumId="1" w15:restartNumberingAfterBreak="0">
    <w:nsid w:val="2E692F29"/>
    <w:multiLevelType w:val="multilevel"/>
    <w:tmpl w:val="FC6C5226"/>
    <w:lvl w:ilvl="0">
      <w:start w:val="1"/>
      <w:numFmt w:val="decimal"/>
      <w:lvlText w:val="%1."/>
      <w:lvlJc w:val="left"/>
      <w:pPr>
        <w:ind w:left="743" w:hanging="360"/>
        <w:jc w:val="left"/>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23" w:hanging="403"/>
        <w:jc w:val="left"/>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666" w:hanging="403"/>
      </w:pPr>
      <w:rPr>
        <w:rFonts w:hint="default"/>
        <w:lang w:val="en-US" w:eastAsia="en-US" w:bidi="ar-SA"/>
      </w:rPr>
    </w:lvl>
    <w:lvl w:ilvl="3">
      <w:numFmt w:val="bullet"/>
      <w:lvlText w:val="•"/>
      <w:lvlJc w:val="left"/>
      <w:pPr>
        <w:ind w:left="2592" w:hanging="403"/>
      </w:pPr>
      <w:rPr>
        <w:rFonts w:hint="default"/>
        <w:lang w:val="en-US" w:eastAsia="en-US" w:bidi="ar-SA"/>
      </w:rPr>
    </w:lvl>
    <w:lvl w:ilvl="4">
      <w:numFmt w:val="bullet"/>
      <w:lvlText w:val="•"/>
      <w:lvlJc w:val="left"/>
      <w:pPr>
        <w:ind w:left="3518" w:hanging="403"/>
      </w:pPr>
      <w:rPr>
        <w:rFonts w:hint="default"/>
        <w:lang w:val="en-US" w:eastAsia="en-US" w:bidi="ar-SA"/>
      </w:rPr>
    </w:lvl>
    <w:lvl w:ilvl="5">
      <w:numFmt w:val="bullet"/>
      <w:lvlText w:val="•"/>
      <w:lvlJc w:val="left"/>
      <w:pPr>
        <w:ind w:left="4444" w:hanging="403"/>
      </w:pPr>
      <w:rPr>
        <w:rFonts w:hint="default"/>
        <w:lang w:val="en-US" w:eastAsia="en-US" w:bidi="ar-SA"/>
      </w:rPr>
    </w:lvl>
    <w:lvl w:ilvl="6">
      <w:numFmt w:val="bullet"/>
      <w:lvlText w:val="•"/>
      <w:lvlJc w:val="left"/>
      <w:pPr>
        <w:ind w:left="5370" w:hanging="403"/>
      </w:pPr>
      <w:rPr>
        <w:rFonts w:hint="default"/>
        <w:lang w:val="en-US" w:eastAsia="en-US" w:bidi="ar-SA"/>
      </w:rPr>
    </w:lvl>
    <w:lvl w:ilvl="7">
      <w:numFmt w:val="bullet"/>
      <w:lvlText w:val="•"/>
      <w:lvlJc w:val="left"/>
      <w:pPr>
        <w:ind w:left="6296" w:hanging="403"/>
      </w:pPr>
      <w:rPr>
        <w:rFonts w:hint="default"/>
        <w:lang w:val="en-US" w:eastAsia="en-US" w:bidi="ar-SA"/>
      </w:rPr>
    </w:lvl>
    <w:lvl w:ilvl="8">
      <w:numFmt w:val="bullet"/>
      <w:lvlText w:val="•"/>
      <w:lvlJc w:val="left"/>
      <w:pPr>
        <w:ind w:left="7222" w:hanging="403"/>
      </w:pPr>
      <w:rPr>
        <w:rFonts w:hint="default"/>
        <w:lang w:val="en-US" w:eastAsia="en-US" w:bidi="ar-SA"/>
      </w:rPr>
    </w:lvl>
  </w:abstractNum>
  <w:abstractNum w:abstractNumId="2" w15:restartNumberingAfterBreak="0">
    <w:nsid w:val="363C675D"/>
    <w:multiLevelType w:val="multilevel"/>
    <w:tmpl w:val="3F32AA38"/>
    <w:lvl w:ilvl="0">
      <w:start w:val="1"/>
      <w:numFmt w:val="decimal"/>
      <w:lvlText w:val="%1."/>
      <w:lvlJc w:val="left"/>
      <w:pPr>
        <w:ind w:left="383" w:hanging="360"/>
        <w:jc w:val="left"/>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815" w:hanging="432"/>
        <w:jc w:val="left"/>
      </w:pPr>
      <w:rPr>
        <w:rFonts w:ascii="Arial" w:eastAsia="Arial" w:hAnsi="Arial" w:cs="Arial" w:hint="default"/>
        <w:b w:val="0"/>
        <w:bCs w:val="0"/>
        <w:i w:val="0"/>
        <w:iCs w:val="0"/>
        <w:spacing w:val="0"/>
        <w:w w:val="99"/>
        <w:sz w:val="24"/>
        <w:szCs w:val="24"/>
        <w:lang w:val="en-US" w:eastAsia="en-US" w:bidi="ar-SA"/>
      </w:rPr>
    </w:lvl>
    <w:lvl w:ilvl="2">
      <w:start w:val="1"/>
      <w:numFmt w:val="decimal"/>
      <w:lvlText w:val="%1.%2.%3."/>
      <w:lvlJc w:val="left"/>
      <w:pPr>
        <w:ind w:left="1583" w:hanging="708"/>
        <w:jc w:val="left"/>
      </w:pPr>
      <w:rPr>
        <w:rFonts w:ascii="Arial" w:eastAsia="Arial" w:hAnsi="Arial" w:cs="Arial" w:hint="default"/>
        <w:b w:val="0"/>
        <w:bCs w:val="0"/>
        <w:i w:val="0"/>
        <w:iCs w:val="0"/>
        <w:spacing w:val="-2"/>
        <w:w w:val="99"/>
        <w:sz w:val="24"/>
        <w:szCs w:val="24"/>
        <w:lang w:val="en-US" w:eastAsia="en-US" w:bidi="ar-SA"/>
      </w:rPr>
    </w:lvl>
    <w:lvl w:ilvl="3">
      <w:start w:val="1"/>
      <w:numFmt w:val="decimal"/>
      <w:lvlText w:val="%1.%2.%3.%4."/>
      <w:lvlJc w:val="left"/>
      <w:pPr>
        <w:ind w:left="2575" w:hanging="992"/>
        <w:jc w:val="left"/>
      </w:pPr>
      <w:rPr>
        <w:rFonts w:ascii="Arial" w:eastAsia="Arial" w:hAnsi="Arial" w:cs="Arial" w:hint="default"/>
        <w:b w:val="0"/>
        <w:bCs w:val="0"/>
        <w:i w:val="0"/>
        <w:iCs w:val="0"/>
        <w:spacing w:val="-2"/>
        <w:w w:val="99"/>
        <w:sz w:val="24"/>
        <w:szCs w:val="24"/>
        <w:lang w:val="en-US" w:eastAsia="en-US" w:bidi="ar-SA"/>
      </w:rPr>
    </w:lvl>
    <w:lvl w:ilvl="4">
      <w:numFmt w:val="bullet"/>
      <w:lvlText w:val="•"/>
      <w:lvlJc w:val="left"/>
      <w:pPr>
        <w:ind w:left="1860" w:hanging="992"/>
      </w:pPr>
      <w:rPr>
        <w:rFonts w:hint="default"/>
        <w:lang w:val="en-US" w:eastAsia="en-US" w:bidi="ar-SA"/>
      </w:rPr>
    </w:lvl>
    <w:lvl w:ilvl="5">
      <w:numFmt w:val="bullet"/>
      <w:lvlText w:val="•"/>
      <w:lvlJc w:val="left"/>
      <w:pPr>
        <w:ind w:left="2580" w:hanging="992"/>
      </w:pPr>
      <w:rPr>
        <w:rFonts w:hint="default"/>
        <w:lang w:val="en-US" w:eastAsia="en-US" w:bidi="ar-SA"/>
      </w:rPr>
    </w:lvl>
    <w:lvl w:ilvl="6">
      <w:numFmt w:val="bullet"/>
      <w:lvlText w:val="•"/>
      <w:lvlJc w:val="left"/>
      <w:pPr>
        <w:ind w:left="2900" w:hanging="992"/>
      </w:pPr>
      <w:rPr>
        <w:rFonts w:hint="default"/>
        <w:lang w:val="en-US" w:eastAsia="en-US" w:bidi="ar-SA"/>
      </w:rPr>
    </w:lvl>
    <w:lvl w:ilvl="7">
      <w:numFmt w:val="bullet"/>
      <w:lvlText w:val="•"/>
      <w:lvlJc w:val="left"/>
      <w:pPr>
        <w:ind w:left="3000" w:hanging="992"/>
      </w:pPr>
      <w:rPr>
        <w:rFonts w:hint="default"/>
        <w:lang w:val="en-US" w:eastAsia="en-US" w:bidi="ar-SA"/>
      </w:rPr>
    </w:lvl>
    <w:lvl w:ilvl="8">
      <w:numFmt w:val="bullet"/>
      <w:lvlText w:val="•"/>
      <w:lvlJc w:val="left"/>
      <w:pPr>
        <w:ind w:left="5024" w:hanging="992"/>
      </w:pPr>
      <w:rPr>
        <w:rFonts w:hint="default"/>
        <w:lang w:val="en-US" w:eastAsia="en-US" w:bidi="ar-SA"/>
      </w:rPr>
    </w:lvl>
  </w:abstractNum>
  <w:abstractNum w:abstractNumId="3" w15:restartNumberingAfterBreak="0">
    <w:nsid w:val="6B9630E4"/>
    <w:multiLevelType w:val="hybridMultilevel"/>
    <w:tmpl w:val="D0608E72"/>
    <w:lvl w:ilvl="0" w:tplc="40601C3C">
      <w:numFmt w:val="bullet"/>
      <w:lvlText w:val="●"/>
      <w:lvlJc w:val="left"/>
      <w:pPr>
        <w:ind w:left="1725" w:hanging="286"/>
      </w:pPr>
      <w:rPr>
        <w:rFonts w:ascii="Calibri" w:eastAsia="Calibri" w:hAnsi="Calibri" w:cs="Calibri" w:hint="default"/>
        <w:b w:val="0"/>
        <w:bCs w:val="0"/>
        <w:i w:val="0"/>
        <w:iCs w:val="0"/>
        <w:spacing w:val="0"/>
        <w:w w:val="100"/>
        <w:sz w:val="24"/>
        <w:szCs w:val="24"/>
        <w:lang w:val="en-US" w:eastAsia="en-US" w:bidi="ar-SA"/>
      </w:rPr>
    </w:lvl>
    <w:lvl w:ilvl="1" w:tplc="9E640A9C">
      <w:numFmt w:val="bullet"/>
      <w:lvlText w:val="•"/>
      <w:lvlJc w:val="left"/>
      <w:pPr>
        <w:ind w:left="2455" w:hanging="286"/>
      </w:pPr>
      <w:rPr>
        <w:rFonts w:hint="default"/>
        <w:lang w:val="en-US" w:eastAsia="en-US" w:bidi="ar-SA"/>
      </w:rPr>
    </w:lvl>
    <w:lvl w:ilvl="2" w:tplc="506231F0">
      <w:numFmt w:val="bullet"/>
      <w:lvlText w:val="•"/>
      <w:lvlJc w:val="left"/>
      <w:pPr>
        <w:ind w:left="3190" w:hanging="286"/>
      </w:pPr>
      <w:rPr>
        <w:rFonts w:hint="default"/>
        <w:lang w:val="en-US" w:eastAsia="en-US" w:bidi="ar-SA"/>
      </w:rPr>
    </w:lvl>
    <w:lvl w:ilvl="3" w:tplc="247AE7F2">
      <w:numFmt w:val="bullet"/>
      <w:lvlText w:val="•"/>
      <w:lvlJc w:val="left"/>
      <w:pPr>
        <w:ind w:left="3926" w:hanging="286"/>
      </w:pPr>
      <w:rPr>
        <w:rFonts w:hint="default"/>
        <w:lang w:val="en-US" w:eastAsia="en-US" w:bidi="ar-SA"/>
      </w:rPr>
    </w:lvl>
    <w:lvl w:ilvl="4" w:tplc="C9D47322">
      <w:numFmt w:val="bullet"/>
      <w:lvlText w:val="•"/>
      <w:lvlJc w:val="left"/>
      <w:pPr>
        <w:ind w:left="4661" w:hanging="286"/>
      </w:pPr>
      <w:rPr>
        <w:rFonts w:hint="default"/>
        <w:lang w:val="en-US" w:eastAsia="en-US" w:bidi="ar-SA"/>
      </w:rPr>
    </w:lvl>
    <w:lvl w:ilvl="5" w:tplc="3E48C6CC">
      <w:numFmt w:val="bullet"/>
      <w:lvlText w:val="•"/>
      <w:lvlJc w:val="left"/>
      <w:pPr>
        <w:ind w:left="5397" w:hanging="286"/>
      </w:pPr>
      <w:rPr>
        <w:rFonts w:hint="default"/>
        <w:lang w:val="en-US" w:eastAsia="en-US" w:bidi="ar-SA"/>
      </w:rPr>
    </w:lvl>
    <w:lvl w:ilvl="6" w:tplc="01BCE330">
      <w:numFmt w:val="bullet"/>
      <w:lvlText w:val="•"/>
      <w:lvlJc w:val="left"/>
      <w:pPr>
        <w:ind w:left="6132" w:hanging="286"/>
      </w:pPr>
      <w:rPr>
        <w:rFonts w:hint="default"/>
        <w:lang w:val="en-US" w:eastAsia="en-US" w:bidi="ar-SA"/>
      </w:rPr>
    </w:lvl>
    <w:lvl w:ilvl="7" w:tplc="3D5C4AAE">
      <w:numFmt w:val="bullet"/>
      <w:lvlText w:val="•"/>
      <w:lvlJc w:val="left"/>
      <w:pPr>
        <w:ind w:left="6868" w:hanging="286"/>
      </w:pPr>
      <w:rPr>
        <w:rFonts w:hint="default"/>
        <w:lang w:val="en-US" w:eastAsia="en-US" w:bidi="ar-SA"/>
      </w:rPr>
    </w:lvl>
    <w:lvl w:ilvl="8" w:tplc="6D3C32CE">
      <w:numFmt w:val="bullet"/>
      <w:lvlText w:val="•"/>
      <w:lvlJc w:val="left"/>
      <w:pPr>
        <w:ind w:left="7603" w:hanging="286"/>
      </w:pPr>
      <w:rPr>
        <w:rFonts w:hint="default"/>
        <w:lang w:val="en-US" w:eastAsia="en-US" w:bidi="ar-SA"/>
      </w:rPr>
    </w:lvl>
  </w:abstractNum>
  <w:abstractNum w:abstractNumId="4" w15:restartNumberingAfterBreak="0">
    <w:nsid w:val="76002D88"/>
    <w:multiLevelType w:val="multilevel"/>
    <w:tmpl w:val="105A8940"/>
    <w:lvl w:ilvl="0">
      <w:start w:val="2"/>
      <w:numFmt w:val="decimal"/>
      <w:lvlText w:val="%1"/>
      <w:lvlJc w:val="left"/>
      <w:pPr>
        <w:ind w:left="23" w:hanging="720"/>
        <w:jc w:val="left"/>
      </w:pPr>
      <w:rPr>
        <w:rFonts w:hint="default"/>
        <w:lang w:val="en-US" w:eastAsia="en-US" w:bidi="ar-SA"/>
      </w:rPr>
    </w:lvl>
    <w:lvl w:ilvl="1">
      <w:start w:val="2"/>
      <w:numFmt w:val="decimal"/>
      <w:lvlText w:val="%1.%2"/>
      <w:lvlJc w:val="left"/>
      <w:pPr>
        <w:ind w:left="23" w:hanging="720"/>
        <w:jc w:val="left"/>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1830" w:hanging="720"/>
      </w:pPr>
      <w:rPr>
        <w:rFonts w:hint="default"/>
        <w:lang w:val="en-US" w:eastAsia="en-US" w:bidi="ar-SA"/>
      </w:rPr>
    </w:lvl>
    <w:lvl w:ilvl="3">
      <w:numFmt w:val="bullet"/>
      <w:lvlText w:val="•"/>
      <w:lvlJc w:val="left"/>
      <w:pPr>
        <w:ind w:left="2736" w:hanging="720"/>
      </w:pPr>
      <w:rPr>
        <w:rFonts w:hint="default"/>
        <w:lang w:val="en-US" w:eastAsia="en-US" w:bidi="ar-SA"/>
      </w:rPr>
    </w:lvl>
    <w:lvl w:ilvl="4">
      <w:numFmt w:val="bullet"/>
      <w:lvlText w:val="•"/>
      <w:lvlJc w:val="left"/>
      <w:pPr>
        <w:ind w:left="3641" w:hanging="720"/>
      </w:pPr>
      <w:rPr>
        <w:rFonts w:hint="default"/>
        <w:lang w:val="en-US" w:eastAsia="en-US" w:bidi="ar-SA"/>
      </w:rPr>
    </w:lvl>
    <w:lvl w:ilvl="5">
      <w:numFmt w:val="bullet"/>
      <w:lvlText w:val="•"/>
      <w:lvlJc w:val="left"/>
      <w:pPr>
        <w:ind w:left="4547" w:hanging="720"/>
      </w:pPr>
      <w:rPr>
        <w:rFonts w:hint="default"/>
        <w:lang w:val="en-US" w:eastAsia="en-US" w:bidi="ar-SA"/>
      </w:rPr>
    </w:lvl>
    <w:lvl w:ilvl="6">
      <w:numFmt w:val="bullet"/>
      <w:lvlText w:val="•"/>
      <w:lvlJc w:val="left"/>
      <w:pPr>
        <w:ind w:left="5452" w:hanging="720"/>
      </w:pPr>
      <w:rPr>
        <w:rFonts w:hint="default"/>
        <w:lang w:val="en-US" w:eastAsia="en-US" w:bidi="ar-SA"/>
      </w:rPr>
    </w:lvl>
    <w:lvl w:ilvl="7">
      <w:numFmt w:val="bullet"/>
      <w:lvlText w:val="•"/>
      <w:lvlJc w:val="left"/>
      <w:pPr>
        <w:ind w:left="6358" w:hanging="720"/>
      </w:pPr>
      <w:rPr>
        <w:rFonts w:hint="default"/>
        <w:lang w:val="en-US" w:eastAsia="en-US" w:bidi="ar-SA"/>
      </w:rPr>
    </w:lvl>
    <w:lvl w:ilvl="8">
      <w:numFmt w:val="bullet"/>
      <w:lvlText w:val="•"/>
      <w:lvlJc w:val="left"/>
      <w:pPr>
        <w:ind w:left="7263" w:hanging="720"/>
      </w:pPr>
      <w:rPr>
        <w:rFonts w:hint="default"/>
        <w:lang w:val="en-US" w:eastAsia="en-US" w:bidi="ar-S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8BE"/>
    <w:rsid w:val="001068BE"/>
    <w:rsid w:val="00E66DA2"/>
    <w:rsid w:val="00F55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468A7"/>
  <w15:docId w15:val="{C4BA2884-C6BF-4C98-AF5B-EBAD7EC7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40"/>
      <w:ind w:left="381" w:hanging="358"/>
      <w:outlineLvl w:val="0"/>
    </w:pPr>
    <w:rPr>
      <w:b/>
      <w:bCs/>
      <w:sz w:val="24"/>
      <w:szCs w:val="24"/>
    </w:rPr>
  </w:style>
  <w:style w:type="paragraph" w:styleId="Heading2">
    <w:name w:val="heading 2"/>
    <w:basedOn w:val="Normal"/>
    <w:uiPriority w:val="9"/>
    <w:unhideWhenUsed/>
    <w:qFormat/>
    <w:pPr>
      <w:ind w:left="2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815"/>
      <w:jc w:val="both"/>
    </w:pPr>
    <w:rPr>
      <w:sz w:val="24"/>
      <w:szCs w:val="24"/>
    </w:rPr>
  </w:style>
  <w:style w:type="paragraph" w:styleId="Title">
    <w:name w:val="Title"/>
    <w:basedOn w:val="Normal"/>
    <w:uiPriority w:val="10"/>
    <w:qFormat/>
    <w:pPr>
      <w:spacing w:before="1"/>
      <w:ind w:right="1"/>
      <w:jc w:val="center"/>
    </w:pPr>
    <w:rPr>
      <w:b/>
      <w:bCs/>
      <w:sz w:val="36"/>
      <w:szCs w:val="36"/>
    </w:rPr>
  </w:style>
  <w:style w:type="paragraph" w:styleId="ListParagraph">
    <w:name w:val="List Paragraph"/>
    <w:basedOn w:val="Normal"/>
    <w:uiPriority w:val="1"/>
    <w:qFormat/>
    <w:pPr>
      <w:spacing w:before="120"/>
      <w:ind w:left="815" w:hanging="432"/>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7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assets.publishing.service.gov.uk/government/uploads/system/uploads/attachment_data/file/437471/PPN_e-invoicing.pdf" TargetMode="Externa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437471/PPN_e-invoic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2802</Words>
  <Characters>15974</Characters>
  <Application>Microsoft Office Word</Application>
  <DocSecurity>0</DocSecurity>
  <Lines>133</Lines>
  <Paragraphs>37</Paragraphs>
  <ScaleCrop>false</ScaleCrop>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Hannah Edwards</cp:lastModifiedBy>
  <cp:revision>2</cp:revision>
  <dcterms:created xsi:type="dcterms:W3CDTF">2025-07-14T10:15:00Z</dcterms:created>
  <dcterms:modified xsi:type="dcterms:W3CDTF">2025-07-14T10:15:00Z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4ab53af0-f602-4029-a651-1ad307527b81</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